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02" w:rsidRDefault="00AB4A02"/>
    <w:p w:rsidR="00AB4A02" w:rsidRDefault="00AB4A02" w:rsidP="00AB4A02">
      <w:pPr>
        <w:spacing w:line="276" w:lineRule="auto"/>
        <w:rPr>
          <w:rStyle w:val="Titolodellibro"/>
          <w:sz w:val="48"/>
        </w:rPr>
      </w:pPr>
    </w:p>
    <w:p w:rsidR="00AB4A02" w:rsidRDefault="00AB4A02" w:rsidP="00AB4A02">
      <w:pPr>
        <w:spacing w:line="276" w:lineRule="auto"/>
        <w:rPr>
          <w:rStyle w:val="Titolodellibro"/>
          <w:sz w:val="48"/>
        </w:rPr>
      </w:pPr>
    </w:p>
    <w:p w:rsidR="00AB4A02" w:rsidRDefault="00AB4A02" w:rsidP="00AB4A02">
      <w:pPr>
        <w:spacing w:line="276" w:lineRule="auto"/>
        <w:rPr>
          <w:rStyle w:val="Titolodellibro"/>
          <w:sz w:val="48"/>
        </w:rPr>
      </w:pPr>
    </w:p>
    <w:p w:rsidR="00AB4A02" w:rsidRDefault="00AB4A02" w:rsidP="00AB4A02">
      <w:pPr>
        <w:spacing w:line="276" w:lineRule="auto"/>
        <w:rPr>
          <w:rStyle w:val="Titolodellibro"/>
          <w:sz w:val="48"/>
        </w:rPr>
      </w:pPr>
    </w:p>
    <w:p w:rsidR="00AB4A02" w:rsidRDefault="00AB4A02" w:rsidP="00AB4A02">
      <w:pPr>
        <w:spacing w:line="276" w:lineRule="auto"/>
        <w:rPr>
          <w:rStyle w:val="Titolodellibro"/>
          <w:sz w:val="48"/>
        </w:rPr>
      </w:pPr>
    </w:p>
    <w:p w:rsidR="00AB4A02" w:rsidRDefault="00AB4A02" w:rsidP="00AB4A02">
      <w:pPr>
        <w:spacing w:line="276" w:lineRule="auto"/>
        <w:rPr>
          <w:rStyle w:val="Titolodellibro"/>
          <w:sz w:val="48"/>
        </w:rPr>
      </w:pPr>
    </w:p>
    <w:p w:rsidR="00AB4A02" w:rsidRDefault="00AB4A02" w:rsidP="00AB4A02">
      <w:pPr>
        <w:spacing w:line="276" w:lineRule="auto"/>
        <w:rPr>
          <w:rStyle w:val="Titolodellibro"/>
          <w:sz w:val="48"/>
        </w:rPr>
      </w:pPr>
    </w:p>
    <w:p w:rsidR="00AB4A02" w:rsidRDefault="00AB4A02" w:rsidP="004B2F87">
      <w:pPr>
        <w:spacing w:line="276" w:lineRule="auto"/>
        <w:jc w:val="center"/>
        <w:rPr>
          <w:rStyle w:val="Titolodellibro"/>
          <w:sz w:val="48"/>
          <w:u w:val="single"/>
        </w:rPr>
      </w:pPr>
      <w:r w:rsidRPr="00AB4A02">
        <w:rPr>
          <w:rStyle w:val="Titolodellibro"/>
          <w:sz w:val="48"/>
          <w:u w:val="single"/>
        </w:rPr>
        <w:t xml:space="preserve">relazione </w:t>
      </w:r>
      <w:r>
        <w:rPr>
          <w:rStyle w:val="Titolodellibro"/>
          <w:sz w:val="48"/>
          <w:u w:val="single"/>
        </w:rPr>
        <w:t xml:space="preserve">per la valutazione dell’offerta </w:t>
      </w:r>
      <w:r w:rsidRPr="00AB4A02">
        <w:rPr>
          <w:rStyle w:val="Titolodellibro"/>
          <w:sz w:val="48"/>
          <w:u w:val="single"/>
        </w:rPr>
        <w:t>tecnica</w:t>
      </w:r>
    </w:p>
    <w:p w:rsidR="00AB4A02" w:rsidRPr="00AB4A02" w:rsidRDefault="00AB4A02" w:rsidP="004B2F87">
      <w:pPr>
        <w:pStyle w:val="Standard"/>
        <w:jc w:val="center"/>
        <w:rPr>
          <w:rStyle w:val="Titolodellibro"/>
          <w:rFonts w:asciiTheme="majorHAnsi" w:hAnsiTheme="majorHAnsi"/>
        </w:rPr>
      </w:pPr>
      <w:r w:rsidRPr="00AB4A02">
        <w:rPr>
          <w:rStyle w:val="Titolodellibro"/>
          <w:rFonts w:asciiTheme="majorHAnsi" w:hAnsiTheme="majorHAnsi"/>
        </w:rPr>
        <w:t>PROCEDURA APERTA RELATIVA ALLA CONCESSIONE DEL SERVIZIO DI RISCOSSIONE COATTIVA DELLE ENTRATE TRIBUTARIE, EXTRATRIBUTARIE E PATRIMONIALI E DEL SERVIZIO DI GESTIONE ACCERTAMENTO E RISCOSSIONE ORDINARIA E COATTIVA DELLA TOSAP/COSAP, DELL'ICP/CIMP E DEI DIRITTI SULLE PUBBLICHE AFFISSIONI.</w:t>
      </w:r>
    </w:p>
    <w:p w:rsidR="00AB4A02" w:rsidRDefault="00AB4A02" w:rsidP="00AB4A02">
      <w:pPr>
        <w:pStyle w:val="Standard"/>
        <w:rPr>
          <w:rStyle w:val="Titolodellibro"/>
        </w:rPr>
      </w:pPr>
    </w:p>
    <w:p w:rsidR="00AB4A02" w:rsidRDefault="00AB4A02" w:rsidP="00AB4A02">
      <w:pPr>
        <w:pStyle w:val="Standard"/>
        <w:rPr>
          <w:rStyle w:val="Titolodellibro"/>
        </w:rPr>
      </w:pPr>
    </w:p>
    <w:p w:rsidR="00AB4A02" w:rsidRDefault="00AB4A02" w:rsidP="00AB4A02">
      <w:pPr>
        <w:pStyle w:val="Standard"/>
        <w:rPr>
          <w:rStyle w:val="Titolodellibro"/>
        </w:rPr>
      </w:pPr>
    </w:p>
    <w:p w:rsidR="00AB4A02" w:rsidRDefault="00AB4A02" w:rsidP="00AB4A02">
      <w:pPr>
        <w:pStyle w:val="Standard"/>
        <w:rPr>
          <w:rStyle w:val="Titolodellibro"/>
        </w:rPr>
      </w:pPr>
    </w:p>
    <w:p w:rsidR="004B2F87" w:rsidRDefault="004B2F87" w:rsidP="00AB4A02">
      <w:pPr>
        <w:pStyle w:val="Standard"/>
        <w:rPr>
          <w:rStyle w:val="Titolodellibro"/>
        </w:rPr>
      </w:pPr>
    </w:p>
    <w:p w:rsidR="004B2F87" w:rsidRDefault="004B2F87" w:rsidP="00AB4A02">
      <w:pPr>
        <w:pStyle w:val="Standard"/>
        <w:rPr>
          <w:rStyle w:val="Titolodellibro"/>
        </w:rPr>
      </w:pPr>
    </w:p>
    <w:p w:rsidR="004B2F87" w:rsidRDefault="004B2F87" w:rsidP="00AB4A02">
      <w:pPr>
        <w:pStyle w:val="Standard"/>
        <w:rPr>
          <w:rStyle w:val="Titolodellibro"/>
        </w:rPr>
      </w:pPr>
    </w:p>
    <w:p w:rsidR="004B2F87" w:rsidRDefault="004B2F87" w:rsidP="00AB4A02">
      <w:pPr>
        <w:pStyle w:val="Standard"/>
        <w:rPr>
          <w:rStyle w:val="Titolodellibro"/>
        </w:rPr>
      </w:pPr>
    </w:p>
    <w:p w:rsidR="004B2F87" w:rsidRDefault="004B2F87" w:rsidP="00AB4A02">
      <w:pPr>
        <w:pStyle w:val="Standard"/>
        <w:rPr>
          <w:rStyle w:val="Titolodellibro"/>
        </w:rPr>
      </w:pPr>
    </w:p>
    <w:p w:rsidR="004B2F87" w:rsidRDefault="004B2F87" w:rsidP="00AB4A02">
      <w:pPr>
        <w:pStyle w:val="Standard"/>
        <w:rPr>
          <w:rStyle w:val="Titolodellibro"/>
        </w:rPr>
      </w:pPr>
    </w:p>
    <w:p w:rsidR="004B2F87" w:rsidRDefault="004B2F87" w:rsidP="00AB4A02">
      <w:pPr>
        <w:pStyle w:val="Standard"/>
        <w:rPr>
          <w:rStyle w:val="Titolodellibro"/>
        </w:rPr>
      </w:pPr>
    </w:p>
    <w:p w:rsidR="004B2F87" w:rsidRDefault="004B2F87" w:rsidP="00AB4A02">
      <w:pPr>
        <w:pStyle w:val="Standard"/>
        <w:rPr>
          <w:rStyle w:val="Titolodellibro"/>
        </w:rPr>
      </w:pPr>
    </w:p>
    <w:p w:rsidR="004B2F87" w:rsidRDefault="004B2F87" w:rsidP="00AB4A02">
      <w:pPr>
        <w:pStyle w:val="Standard"/>
        <w:rPr>
          <w:rStyle w:val="Titolodellibro"/>
        </w:rPr>
      </w:pPr>
    </w:p>
    <w:p w:rsidR="004B2F87" w:rsidRDefault="004B2F87" w:rsidP="00AB4A02">
      <w:pPr>
        <w:pStyle w:val="Standard"/>
        <w:rPr>
          <w:rStyle w:val="Titolodellibro"/>
        </w:rPr>
      </w:pPr>
    </w:p>
    <w:p w:rsidR="00AB4A02" w:rsidRDefault="00AB4A02" w:rsidP="00AB4A02">
      <w:pPr>
        <w:pStyle w:val="Standard"/>
        <w:rPr>
          <w:rStyle w:val="Titolodellibro"/>
        </w:rPr>
      </w:pPr>
    </w:p>
    <w:p w:rsidR="00AB4A02" w:rsidRPr="008B1B21" w:rsidRDefault="00AB4A02" w:rsidP="00AB4A02">
      <w:pPr>
        <w:pStyle w:val="Standard"/>
        <w:rPr>
          <w:rStyle w:val="Titolodellibro"/>
        </w:rPr>
      </w:pPr>
      <w:r>
        <w:rPr>
          <w:rStyle w:val="Titolodellibro"/>
        </w:rPr>
        <w:t>DITTA CONCORRENTE:</w:t>
      </w:r>
    </w:p>
    <w:p w:rsidR="003A2787" w:rsidRDefault="003A2787" w:rsidP="00AB4A02">
      <w:pPr>
        <w:spacing w:line="276" w:lineRule="auto"/>
        <w:rPr>
          <w:u w:val="single"/>
        </w:rPr>
      </w:pPr>
    </w:p>
    <w:p w:rsidR="003A2787" w:rsidRDefault="003A2787">
      <w:pPr>
        <w:widowControl/>
        <w:suppressAutoHyphens w:val="0"/>
        <w:autoSpaceDN/>
        <w:spacing w:after="200" w:line="276" w:lineRule="auto"/>
        <w:jc w:val="left"/>
        <w:textAlignment w:val="auto"/>
        <w:rPr>
          <w:u w:val="single"/>
        </w:rPr>
      </w:pPr>
      <w:r>
        <w:rPr>
          <w:u w:val="single"/>
        </w:rPr>
        <w:br w:type="page"/>
      </w:r>
    </w:p>
    <w:p w:rsidR="003A2787" w:rsidRPr="003A2787" w:rsidRDefault="003A2787" w:rsidP="003A2787">
      <w:pPr>
        <w:pStyle w:val="Sommario3"/>
        <w:tabs>
          <w:tab w:val="right" w:leader="dot" w:pos="9628"/>
        </w:tabs>
        <w:jc w:val="center"/>
        <w:rPr>
          <w:b/>
          <w:u w:val="single"/>
        </w:rPr>
      </w:pPr>
      <w:r w:rsidRPr="003A2787">
        <w:rPr>
          <w:b/>
          <w:u w:val="single"/>
        </w:rPr>
        <w:lastRenderedPageBreak/>
        <w:t>SOMMARIO</w:t>
      </w:r>
    </w:p>
    <w:p w:rsidR="003A2787" w:rsidRPr="003A2787" w:rsidRDefault="003A2787" w:rsidP="003A2787"/>
    <w:p w:rsidR="007E4A23" w:rsidRDefault="0022433B">
      <w:pPr>
        <w:pStyle w:val="Sommario3"/>
        <w:tabs>
          <w:tab w:val="right" w:leader="dot" w:pos="9628"/>
        </w:tabs>
        <w:rPr>
          <w:rFonts w:eastAsiaTheme="minorEastAsia" w:cstheme="minorBidi"/>
          <w:noProof/>
          <w:kern w:val="0"/>
          <w:sz w:val="22"/>
          <w:szCs w:val="22"/>
          <w:lang w:eastAsia="it-IT" w:bidi="ar-SA"/>
        </w:rPr>
      </w:pPr>
      <w:r>
        <w:rPr>
          <w:u w:val="single"/>
        </w:rPr>
        <w:fldChar w:fldCharType="begin"/>
      </w:r>
      <w:r w:rsidR="003A2787">
        <w:rPr>
          <w:u w:val="single"/>
        </w:rPr>
        <w:instrText xml:space="preserve"> TOC \o "1-4" \n \h \z \u </w:instrText>
      </w:r>
      <w:r>
        <w:rPr>
          <w:u w:val="single"/>
        </w:rPr>
        <w:fldChar w:fldCharType="separate"/>
      </w:r>
      <w:hyperlink w:anchor="_Toc497465840" w:history="1">
        <w:r w:rsidR="007E4A23" w:rsidRPr="00C20ED6">
          <w:rPr>
            <w:rStyle w:val="Collegamentoipertestuale"/>
            <w:noProof/>
          </w:rPr>
          <w:t>PREMESSA INTRODUTTIVA</w:t>
        </w:r>
      </w:hyperlink>
    </w:p>
    <w:p w:rsidR="007E4A23" w:rsidRDefault="007E4A23">
      <w:pPr>
        <w:pStyle w:val="Sommario3"/>
        <w:tabs>
          <w:tab w:val="right" w:leader="dot" w:pos="9628"/>
        </w:tabs>
        <w:rPr>
          <w:rFonts w:eastAsiaTheme="minorEastAsia" w:cstheme="minorBidi"/>
          <w:noProof/>
          <w:kern w:val="0"/>
          <w:sz w:val="22"/>
          <w:szCs w:val="22"/>
          <w:lang w:eastAsia="it-IT" w:bidi="ar-SA"/>
        </w:rPr>
      </w:pPr>
      <w:hyperlink w:anchor="_Toc497465841" w:history="1">
        <w:r w:rsidRPr="00C20ED6">
          <w:rPr>
            <w:rStyle w:val="Collegamentoipertestuale"/>
            <w:noProof/>
          </w:rPr>
          <w:t>A) CAPACITA’ TECNICHE ED ESPERIENZE</w:t>
        </w:r>
      </w:hyperlink>
    </w:p>
    <w:p w:rsidR="007E4A23" w:rsidRDefault="007E4A23">
      <w:pPr>
        <w:pStyle w:val="Sommario3"/>
        <w:tabs>
          <w:tab w:val="right" w:leader="dot" w:pos="9628"/>
        </w:tabs>
        <w:rPr>
          <w:rFonts w:eastAsiaTheme="minorEastAsia" w:cstheme="minorBidi"/>
          <w:noProof/>
          <w:kern w:val="0"/>
          <w:sz w:val="22"/>
          <w:szCs w:val="22"/>
          <w:lang w:eastAsia="it-IT" w:bidi="ar-SA"/>
        </w:rPr>
      </w:pPr>
      <w:hyperlink w:anchor="_Toc497465842" w:history="1">
        <w:r w:rsidRPr="00C20ED6">
          <w:rPr>
            <w:rStyle w:val="Collegamentoipertestuale"/>
            <w:noProof/>
          </w:rPr>
          <w:t>B) ORGANIZZAZIONE E GESTIONE DEL SERVIZIO</w:t>
        </w:r>
      </w:hyperlink>
    </w:p>
    <w:p w:rsidR="007E4A23" w:rsidRDefault="007E4A23">
      <w:pPr>
        <w:pStyle w:val="Sommario3"/>
        <w:tabs>
          <w:tab w:val="right" w:leader="dot" w:pos="9628"/>
        </w:tabs>
        <w:rPr>
          <w:rFonts w:eastAsiaTheme="minorEastAsia" w:cstheme="minorBidi"/>
          <w:noProof/>
          <w:kern w:val="0"/>
          <w:sz w:val="22"/>
          <w:szCs w:val="22"/>
          <w:lang w:eastAsia="it-IT" w:bidi="ar-SA"/>
        </w:rPr>
      </w:pPr>
      <w:hyperlink w:anchor="_Toc497465843" w:history="1">
        <w:r w:rsidRPr="00C20ED6">
          <w:rPr>
            <w:rStyle w:val="Collegamentoipertestuale"/>
            <w:i/>
            <w:noProof/>
          </w:rPr>
          <w:t>(</w:t>
        </w:r>
        <w:r w:rsidRPr="00C20ED6">
          <w:rPr>
            <w:rStyle w:val="Collegamentoipertestuale"/>
            <w:rFonts w:eastAsia="Times New Roman"/>
            <w:i/>
            <w:noProof/>
            <w:lang w:eastAsia="it-IT"/>
          </w:rPr>
          <w:t>da b-1 a b-3 criteri comuni ad entrambi i servizi; b-4 criterio della riscossione coattiva; da b-5 a b-7 criteri della riscossione imposta pubblicità e altri tributi)</w:t>
        </w:r>
      </w:hyperlink>
    </w:p>
    <w:p w:rsidR="007E4A23" w:rsidRDefault="007E4A23">
      <w:pPr>
        <w:pStyle w:val="Sommario4"/>
        <w:tabs>
          <w:tab w:val="right" w:leader="dot" w:pos="9628"/>
        </w:tabs>
        <w:rPr>
          <w:rFonts w:eastAsiaTheme="minorEastAsia" w:cstheme="minorBidi"/>
          <w:noProof/>
          <w:kern w:val="0"/>
          <w:sz w:val="22"/>
          <w:szCs w:val="22"/>
          <w:lang w:eastAsia="it-IT" w:bidi="ar-SA"/>
        </w:rPr>
      </w:pPr>
      <w:hyperlink w:anchor="_Toc497465844" w:history="1">
        <w:r w:rsidRPr="00C20ED6">
          <w:rPr>
            <w:rStyle w:val="Collegamentoipertestuale"/>
            <w:noProof/>
          </w:rPr>
          <w:t>b-1 Servizi di contact center e di citizen-satisfaction</w:t>
        </w:r>
      </w:hyperlink>
    </w:p>
    <w:p w:rsidR="007E4A23" w:rsidRDefault="007E4A23">
      <w:pPr>
        <w:pStyle w:val="Sommario4"/>
        <w:tabs>
          <w:tab w:val="right" w:leader="dot" w:pos="9628"/>
        </w:tabs>
        <w:rPr>
          <w:rFonts w:eastAsiaTheme="minorEastAsia" w:cstheme="minorBidi"/>
          <w:noProof/>
          <w:kern w:val="0"/>
          <w:sz w:val="22"/>
          <w:szCs w:val="22"/>
          <w:lang w:eastAsia="it-IT" w:bidi="ar-SA"/>
        </w:rPr>
      </w:pPr>
      <w:hyperlink w:anchor="_Toc497465845" w:history="1">
        <w:r w:rsidRPr="00C20ED6">
          <w:rPr>
            <w:rStyle w:val="Collegamentoipertestuale"/>
            <w:noProof/>
          </w:rPr>
          <w:t>b-2 Formazione del personale</w:t>
        </w:r>
      </w:hyperlink>
    </w:p>
    <w:p w:rsidR="007E4A23" w:rsidRDefault="007E4A23">
      <w:pPr>
        <w:pStyle w:val="Sommario4"/>
        <w:tabs>
          <w:tab w:val="right" w:leader="dot" w:pos="9628"/>
        </w:tabs>
        <w:rPr>
          <w:rFonts w:eastAsiaTheme="minorEastAsia" w:cstheme="minorBidi"/>
          <w:noProof/>
          <w:kern w:val="0"/>
          <w:sz w:val="22"/>
          <w:szCs w:val="22"/>
          <w:lang w:eastAsia="it-IT" w:bidi="ar-SA"/>
        </w:rPr>
      </w:pPr>
      <w:hyperlink w:anchor="_Toc497465846" w:history="1">
        <w:r w:rsidRPr="00C20ED6">
          <w:rPr>
            <w:rStyle w:val="Collegamentoipertestuale"/>
            <w:noProof/>
          </w:rPr>
          <w:t>b-3 Contestazioni per ritardi e mancati riversamenti</w:t>
        </w:r>
      </w:hyperlink>
    </w:p>
    <w:p w:rsidR="007E4A23" w:rsidRDefault="007E4A23">
      <w:pPr>
        <w:pStyle w:val="Sommario4"/>
        <w:tabs>
          <w:tab w:val="right" w:leader="dot" w:pos="9628"/>
        </w:tabs>
        <w:rPr>
          <w:rFonts w:eastAsiaTheme="minorEastAsia" w:cstheme="minorBidi"/>
          <w:noProof/>
          <w:kern w:val="0"/>
          <w:sz w:val="22"/>
          <w:szCs w:val="22"/>
          <w:lang w:eastAsia="it-IT" w:bidi="ar-SA"/>
        </w:rPr>
      </w:pPr>
      <w:hyperlink w:anchor="_Toc497465847" w:history="1">
        <w:r w:rsidRPr="00C20ED6">
          <w:rPr>
            <w:rStyle w:val="Collegamentoipertestuale"/>
            <w:rFonts w:eastAsia="Times New Roman"/>
            <w:noProof/>
            <w:lang w:eastAsia="it-IT"/>
          </w:rPr>
          <w:t>b-4 Modalità di gestione della riscossione coattiva, le varie fasi con i relativi costi e spese e specifica indicazione degli elementi di cui ai punti b-4 a,b,c,d</w:t>
        </w:r>
      </w:hyperlink>
    </w:p>
    <w:p w:rsidR="007E4A23" w:rsidRDefault="007E4A23">
      <w:pPr>
        <w:pStyle w:val="Sommario4"/>
        <w:tabs>
          <w:tab w:val="right" w:leader="dot" w:pos="9628"/>
        </w:tabs>
        <w:rPr>
          <w:rFonts w:eastAsiaTheme="minorEastAsia" w:cstheme="minorBidi"/>
          <w:noProof/>
          <w:kern w:val="0"/>
          <w:sz w:val="22"/>
          <w:szCs w:val="22"/>
          <w:lang w:eastAsia="it-IT" w:bidi="ar-SA"/>
        </w:rPr>
      </w:pPr>
      <w:hyperlink w:anchor="_Toc497465848" w:history="1">
        <w:r w:rsidRPr="00C20ED6">
          <w:rPr>
            <w:rStyle w:val="Collegamentoipertestuale"/>
            <w:noProof/>
          </w:rPr>
          <w:t>b-5 Giorni di apertura del servizio di recapito</w:t>
        </w:r>
      </w:hyperlink>
    </w:p>
    <w:p w:rsidR="007E4A23" w:rsidRDefault="007E4A23">
      <w:pPr>
        <w:pStyle w:val="Sommario4"/>
        <w:tabs>
          <w:tab w:val="right" w:leader="dot" w:pos="9628"/>
        </w:tabs>
        <w:rPr>
          <w:rFonts w:eastAsiaTheme="minorEastAsia" w:cstheme="minorBidi"/>
          <w:noProof/>
          <w:kern w:val="0"/>
          <w:sz w:val="22"/>
          <w:szCs w:val="22"/>
          <w:lang w:eastAsia="it-IT" w:bidi="ar-SA"/>
        </w:rPr>
      </w:pPr>
      <w:hyperlink w:anchor="_Toc497465849" w:history="1">
        <w:r w:rsidRPr="00C20ED6">
          <w:rPr>
            <w:rStyle w:val="Collegamentoipertestuale"/>
            <w:noProof/>
          </w:rPr>
          <w:t>b-6 Tipologia e frequenza dei censimenti generali sugli impianti di pubblicità e pubblica affissione</w:t>
        </w:r>
      </w:hyperlink>
    </w:p>
    <w:p w:rsidR="007E4A23" w:rsidRDefault="007E4A23">
      <w:pPr>
        <w:pStyle w:val="Sommario4"/>
        <w:tabs>
          <w:tab w:val="right" w:leader="dot" w:pos="9628"/>
        </w:tabs>
        <w:rPr>
          <w:rFonts w:eastAsiaTheme="minorEastAsia" w:cstheme="minorBidi"/>
          <w:noProof/>
          <w:kern w:val="0"/>
          <w:sz w:val="22"/>
          <w:szCs w:val="22"/>
          <w:lang w:eastAsia="it-IT" w:bidi="ar-SA"/>
        </w:rPr>
      </w:pPr>
      <w:hyperlink w:anchor="_Toc497465850" w:history="1">
        <w:r w:rsidRPr="00C20ED6">
          <w:rPr>
            <w:rStyle w:val="Collegamentoipertestuale"/>
            <w:noProof/>
          </w:rPr>
          <w:t>b-7 Proposta di riqualificazione degli impianti di pubblicità</w:t>
        </w:r>
      </w:hyperlink>
    </w:p>
    <w:p w:rsidR="007E4A23" w:rsidRDefault="007E4A23">
      <w:pPr>
        <w:pStyle w:val="Sommario3"/>
        <w:tabs>
          <w:tab w:val="right" w:leader="dot" w:pos="9628"/>
        </w:tabs>
        <w:rPr>
          <w:rFonts w:eastAsiaTheme="minorEastAsia" w:cstheme="minorBidi"/>
          <w:noProof/>
          <w:kern w:val="0"/>
          <w:sz w:val="22"/>
          <w:szCs w:val="22"/>
          <w:lang w:eastAsia="it-IT" w:bidi="ar-SA"/>
        </w:rPr>
      </w:pPr>
      <w:hyperlink w:anchor="_Toc497465851" w:history="1">
        <w:r w:rsidRPr="00C20ED6">
          <w:rPr>
            <w:rStyle w:val="Collegamentoipertestuale"/>
            <w:noProof/>
          </w:rPr>
          <w:t>C) PROPOSTE MIGLIORATIVE</w:t>
        </w:r>
      </w:hyperlink>
    </w:p>
    <w:p w:rsidR="007E4A23" w:rsidRDefault="007E4A23">
      <w:pPr>
        <w:pStyle w:val="Sommario4"/>
        <w:tabs>
          <w:tab w:val="right" w:leader="dot" w:pos="9628"/>
        </w:tabs>
        <w:rPr>
          <w:rFonts w:eastAsiaTheme="minorEastAsia" w:cstheme="minorBidi"/>
          <w:noProof/>
          <w:kern w:val="0"/>
          <w:sz w:val="22"/>
          <w:szCs w:val="22"/>
          <w:lang w:eastAsia="it-IT" w:bidi="ar-SA"/>
        </w:rPr>
      </w:pPr>
      <w:hyperlink w:anchor="_Toc497465852" w:history="1">
        <w:r w:rsidRPr="00C20ED6">
          <w:rPr>
            <w:rStyle w:val="Collegamentoipertestuale"/>
            <w:noProof/>
          </w:rPr>
          <w:t>c-1 Servizi aggiuntivi (es. attività di sportello presso gli enti)</w:t>
        </w:r>
      </w:hyperlink>
    </w:p>
    <w:p w:rsidR="00AB4A02" w:rsidRDefault="0022433B" w:rsidP="00AB4A02">
      <w:pPr>
        <w:spacing w:line="276" w:lineRule="auto"/>
        <w:rPr>
          <w:u w:val="single"/>
        </w:rPr>
      </w:pPr>
      <w:r>
        <w:rPr>
          <w:u w:val="single"/>
        </w:rPr>
        <w:fldChar w:fldCharType="end"/>
      </w:r>
    </w:p>
    <w:p w:rsidR="00AB4A02" w:rsidRDefault="00AB4A02" w:rsidP="00AB4A02">
      <w:pPr>
        <w:spacing w:line="276" w:lineRule="auto"/>
        <w:rPr>
          <w:u w:val="single"/>
        </w:rPr>
      </w:pPr>
    </w:p>
    <w:p w:rsidR="00AB4A02" w:rsidRPr="00AB4A02" w:rsidRDefault="00AB4A02" w:rsidP="00AB4A02">
      <w:pPr>
        <w:spacing w:line="276" w:lineRule="auto"/>
        <w:rPr>
          <w:rStyle w:val="Titolodellibro"/>
          <w:u w:val="single"/>
        </w:rPr>
      </w:pPr>
      <w:r w:rsidRPr="00AB4A02">
        <w:rPr>
          <w:u w:val="single"/>
        </w:rPr>
        <w:br w:type="page"/>
      </w:r>
    </w:p>
    <w:p w:rsidR="00176886" w:rsidRDefault="00F24E72" w:rsidP="00F24E72">
      <w:pPr>
        <w:pStyle w:val="Titolo3"/>
      </w:pPr>
      <w:bookmarkStart w:id="0" w:name="_Toc496084931"/>
      <w:bookmarkStart w:id="1" w:name="_Toc497465840"/>
      <w:r w:rsidRPr="00F24E72">
        <w:lastRenderedPageBreak/>
        <w:t>PREMESS</w:t>
      </w:r>
      <w:r>
        <w:t>A INTRODUTTIVA</w:t>
      </w:r>
      <w:bookmarkEnd w:id="0"/>
      <w:bookmarkEnd w:id="1"/>
    </w:p>
    <w:p w:rsidR="00286B70" w:rsidRDefault="00F24E72" w:rsidP="00F24E72">
      <w:pPr>
        <w:spacing w:line="276" w:lineRule="auto"/>
      </w:pPr>
      <w:r>
        <w:t>Parte di introduzione di presentazione dell’azienda e/o dei servizi (MAX 20 righe)</w:t>
      </w:r>
    </w:p>
    <w:p w:rsidR="00286B70" w:rsidRDefault="00286B70" w:rsidP="00286B70">
      <w:pPr>
        <w:spacing w:line="276" w:lineRule="auto"/>
      </w:pPr>
      <w:r>
        <w:t>Riga 1 _________________________________________________________________________________________ Riga 2 _________________________________________________________________________________________ Riga 3 _________________________________________________________________________________________ Riga 4 _________________________________________________________________________________________ Riga 5 _________________________________________________________________________________________ Riga 6 _________________________________________________________________________________________ Riga 7 _________________________________________________________________________________________ Riga 8 _________________________________________________________________________________________ Riga 9 _________________________________________________________________________________________ Riga 10 _________________________________________________________________________________________ Riga 11 _________________________________________________________________________________________ Riga 12 _________________________________________________________________________________________ Riga 13 _________________________________________________________________________________________ Riga 14 _________________________________________________________________________________________ Riga 15 _________________________________________________________________________________________ Riga 16 _________________________________________________________________________________________ Riga 17 _________________________________________________________________________________________ Riga 18 _________________________________________________________________________________________ Riga 19 _________________________________________________________________________________________</w:t>
      </w:r>
      <w:r w:rsidRPr="00286B70">
        <w:t xml:space="preserve"> </w:t>
      </w:r>
      <w:r>
        <w:t xml:space="preserve">Riga </w:t>
      </w:r>
      <w:r w:rsidR="00B91567">
        <w:t xml:space="preserve">      </w:t>
      </w:r>
      <w:r>
        <w:t xml:space="preserve">20 </w:t>
      </w:r>
      <w:r w:rsidR="00B91567">
        <w:t xml:space="preserve">  _________</w:t>
      </w:r>
      <w:r>
        <w:t>_____________________________________________________________________________</w:t>
      </w:r>
    </w:p>
    <w:p w:rsidR="00286B70" w:rsidRDefault="00286B70" w:rsidP="00286B70">
      <w:pPr>
        <w:spacing w:line="276" w:lineRule="auto"/>
      </w:pPr>
    </w:p>
    <w:p w:rsidR="00B179E4" w:rsidRDefault="00B179E4" w:rsidP="00286B70">
      <w:pPr>
        <w:spacing w:line="276" w:lineRule="auto"/>
      </w:pPr>
    </w:p>
    <w:p w:rsidR="00F24E72" w:rsidRDefault="00F24E72" w:rsidP="004B2F87">
      <w:pPr>
        <w:pStyle w:val="Titolo3"/>
      </w:pPr>
      <w:bookmarkStart w:id="2" w:name="_Toc496084932"/>
      <w:bookmarkStart w:id="3" w:name="_Toc497465841"/>
      <w:r>
        <w:t>A) CAPACITA’ TECNICHE ED ESPERIENZE</w:t>
      </w:r>
      <w:bookmarkEnd w:id="2"/>
      <w:bookmarkEnd w:id="3"/>
    </w:p>
    <w:p w:rsidR="00014459" w:rsidRPr="00014459" w:rsidRDefault="00014459" w:rsidP="00014459"/>
    <w:tbl>
      <w:tblPr>
        <w:tblStyle w:val="Grigliatabella"/>
        <w:tblW w:w="5000" w:type="pct"/>
        <w:tblLook w:val="04A0"/>
      </w:tblPr>
      <w:tblGrid>
        <w:gridCol w:w="479"/>
        <w:gridCol w:w="4275"/>
        <w:gridCol w:w="1697"/>
        <w:gridCol w:w="1880"/>
        <w:gridCol w:w="1523"/>
      </w:tblGrid>
      <w:tr w:rsidR="004B2F87" w:rsidRPr="00F24E72" w:rsidTr="00A56647">
        <w:trPr>
          <w:trHeight w:val="567"/>
        </w:trPr>
        <w:tc>
          <w:tcPr>
            <w:tcW w:w="243" w:type="pct"/>
            <w:noWrap/>
            <w:hideMark/>
          </w:tcPr>
          <w:p w:rsidR="004B2F87" w:rsidRPr="00F24E72" w:rsidRDefault="004B2F87" w:rsidP="004A1789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Arial"/>
                <w:b/>
                <w:bCs/>
                <w:kern w:val="0"/>
                <w:szCs w:val="20"/>
                <w:lang w:eastAsia="it-IT" w:bidi="ar-SA"/>
              </w:rPr>
            </w:pPr>
            <w:r w:rsidRPr="00F24E72">
              <w:rPr>
                <w:rFonts w:eastAsia="Times New Roman" w:cs="Arial"/>
                <w:b/>
                <w:bCs/>
                <w:kern w:val="0"/>
                <w:szCs w:val="20"/>
                <w:lang w:eastAsia="it-IT" w:bidi="ar-SA"/>
              </w:rPr>
              <w:t>a-1</w:t>
            </w:r>
          </w:p>
        </w:tc>
        <w:tc>
          <w:tcPr>
            <w:tcW w:w="2169" w:type="pct"/>
            <w:shd w:val="clear" w:color="auto" w:fill="BFBFBF" w:themeFill="background1" w:themeFillShade="BF"/>
            <w:vAlign w:val="center"/>
            <w:hideMark/>
          </w:tcPr>
          <w:p w:rsidR="004B2F87" w:rsidRPr="00F24E72" w:rsidRDefault="004B2F87" w:rsidP="004A1789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Arial"/>
                <w:kern w:val="0"/>
                <w:szCs w:val="20"/>
                <w:lang w:eastAsia="it-IT" w:bidi="ar-SA"/>
              </w:rPr>
            </w:pPr>
            <w:r w:rsidRPr="00F24E72">
              <w:rPr>
                <w:rFonts w:eastAsia="Times New Roman" w:cs="Arial"/>
                <w:kern w:val="0"/>
                <w:szCs w:val="20"/>
                <w:lang w:eastAsia="it-IT" w:bidi="ar-SA"/>
              </w:rPr>
              <w:t>numero concessioni di pubblicità e pubbliche affissioni in corso</w:t>
            </w:r>
          </w:p>
        </w:tc>
        <w:tc>
          <w:tcPr>
            <w:tcW w:w="861" w:type="pct"/>
            <w:vAlign w:val="center"/>
          </w:tcPr>
          <w:p w:rsidR="004B2F87" w:rsidRPr="004A1789" w:rsidRDefault="004B2F87" w:rsidP="004A178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i/>
                <w:kern w:val="0"/>
                <w:sz w:val="18"/>
                <w:szCs w:val="18"/>
                <w:lang w:eastAsia="it-IT" w:bidi="ar-SA"/>
              </w:rPr>
            </w:pPr>
            <w:r w:rsidRPr="004A1789">
              <w:rPr>
                <w:rFonts w:eastAsia="Times New Roman" w:cs="Arial"/>
                <w:i/>
                <w:kern w:val="0"/>
                <w:sz w:val="18"/>
                <w:szCs w:val="18"/>
                <w:lang w:eastAsia="it-IT" w:bidi="ar-SA"/>
              </w:rPr>
              <w:t>0,2 punti per ogni concessione</w:t>
            </w:r>
          </w:p>
        </w:tc>
        <w:tc>
          <w:tcPr>
            <w:tcW w:w="954" w:type="pct"/>
            <w:noWrap/>
            <w:vAlign w:val="center"/>
            <w:hideMark/>
          </w:tcPr>
          <w:p w:rsidR="004B2F87" w:rsidRPr="004A1789" w:rsidRDefault="004B2F87" w:rsidP="004A178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Cs w:val="20"/>
                <w:lang w:eastAsia="it-IT" w:bidi="ar-SA"/>
              </w:rPr>
            </w:pPr>
          </w:p>
        </w:tc>
        <w:tc>
          <w:tcPr>
            <w:tcW w:w="773" w:type="pct"/>
            <w:noWrap/>
            <w:vAlign w:val="center"/>
            <w:hideMark/>
          </w:tcPr>
          <w:p w:rsidR="004B2F87" w:rsidRPr="004A1789" w:rsidRDefault="004A1789" w:rsidP="004A178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i/>
                <w:kern w:val="0"/>
                <w:sz w:val="18"/>
                <w:szCs w:val="18"/>
                <w:lang w:eastAsia="it-IT" w:bidi="ar-SA"/>
              </w:rPr>
            </w:pPr>
            <w:proofErr w:type="spellStart"/>
            <w:r>
              <w:rPr>
                <w:rFonts w:eastAsia="Times New Roman" w:cs="Arial"/>
                <w:i/>
                <w:kern w:val="0"/>
                <w:sz w:val="18"/>
                <w:szCs w:val="18"/>
                <w:lang w:eastAsia="it-IT" w:bidi="ar-SA"/>
              </w:rPr>
              <w:t>max</w:t>
            </w:r>
            <w:proofErr w:type="spellEnd"/>
            <w:r w:rsidR="004B2F87" w:rsidRPr="004A1789">
              <w:rPr>
                <w:rFonts w:eastAsia="Times New Roman" w:cs="Arial"/>
                <w:i/>
                <w:kern w:val="0"/>
                <w:sz w:val="18"/>
                <w:szCs w:val="18"/>
                <w:lang w:eastAsia="it-IT" w:bidi="ar-SA"/>
              </w:rPr>
              <w:t xml:space="preserve"> 2 </w:t>
            </w:r>
            <w:r>
              <w:rPr>
                <w:rFonts w:eastAsia="Times New Roman" w:cs="Arial"/>
                <w:i/>
                <w:kern w:val="0"/>
                <w:sz w:val="18"/>
                <w:szCs w:val="18"/>
                <w:lang w:eastAsia="it-IT" w:bidi="ar-SA"/>
              </w:rPr>
              <w:t>punti</w:t>
            </w:r>
          </w:p>
        </w:tc>
      </w:tr>
      <w:tr w:rsidR="004B2F87" w:rsidRPr="00F24E72" w:rsidTr="00A56647">
        <w:trPr>
          <w:trHeight w:val="567"/>
        </w:trPr>
        <w:tc>
          <w:tcPr>
            <w:tcW w:w="243" w:type="pct"/>
            <w:noWrap/>
            <w:vAlign w:val="center"/>
          </w:tcPr>
          <w:p w:rsidR="004B2F87" w:rsidRPr="007E144F" w:rsidRDefault="004B2F87" w:rsidP="004A1789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Arial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7E144F">
              <w:rPr>
                <w:rFonts w:eastAsia="Times New Roman" w:cs="Arial"/>
                <w:b/>
                <w:bCs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169" w:type="pct"/>
            <w:shd w:val="clear" w:color="auto" w:fill="BFBFBF" w:themeFill="background1" w:themeFillShade="BF"/>
            <w:vAlign w:val="center"/>
          </w:tcPr>
          <w:p w:rsidR="004B2F87" w:rsidRPr="007E144F" w:rsidRDefault="004B2F87" w:rsidP="004A1789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Arial"/>
                <w:kern w:val="0"/>
                <w:sz w:val="18"/>
                <w:szCs w:val="18"/>
                <w:lang w:eastAsia="it-IT" w:bidi="ar-SA"/>
              </w:rPr>
            </w:pPr>
            <w:r w:rsidRPr="00672D07">
              <w:rPr>
                <w:rFonts w:eastAsia="Times New Roman" w:cs="Arial"/>
                <w:kern w:val="0"/>
                <w:szCs w:val="20"/>
                <w:lang w:eastAsia="it-IT" w:bidi="ar-SA"/>
              </w:rPr>
              <w:t>numero concessioni di riscossione coattiva in corso</w:t>
            </w:r>
          </w:p>
        </w:tc>
        <w:tc>
          <w:tcPr>
            <w:tcW w:w="861" w:type="pct"/>
            <w:vAlign w:val="center"/>
          </w:tcPr>
          <w:p w:rsidR="004B2F87" w:rsidRPr="004A1789" w:rsidRDefault="004B2F87" w:rsidP="004A178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i/>
                <w:kern w:val="0"/>
                <w:sz w:val="18"/>
                <w:szCs w:val="18"/>
                <w:lang w:eastAsia="it-IT" w:bidi="ar-SA"/>
              </w:rPr>
            </w:pPr>
            <w:r w:rsidRPr="004A1789">
              <w:rPr>
                <w:rFonts w:eastAsia="Times New Roman" w:cs="Arial"/>
                <w:i/>
                <w:kern w:val="0"/>
                <w:sz w:val="18"/>
                <w:szCs w:val="18"/>
                <w:lang w:eastAsia="it-IT" w:bidi="ar-SA"/>
              </w:rPr>
              <w:t>0,2 punti per ogni concessione</w:t>
            </w:r>
          </w:p>
        </w:tc>
        <w:tc>
          <w:tcPr>
            <w:tcW w:w="954" w:type="pct"/>
            <w:noWrap/>
            <w:vAlign w:val="center"/>
          </w:tcPr>
          <w:p w:rsidR="004B2F87" w:rsidRPr="004A1789" w:rsidRDefault="004B2F87" w:rsidP="004A178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Cs w:val="20"/>
                <w:lang w:eastAsia="it-IT" w:bidi="ar-SA"/>
              </w:rPr>
            </w:pPr>
          </w:p>
        </w:tc>
        <w:tc>
          <w:tcPr>
            <w:tcW w:w="773" w:type="pct"/>
            <w:noWrap/>
            <w:vAlign w:val="center"/>
          </w:tcPr>
          <w:p w:rsidR="004B2F87" w:rsidRPr="004A1789" w:rsidRDefault="004A1789" w:rsidP="004A178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i/>
                <w:kern w:val="0"/>
                <w:sz w:val="18"/>
                <w:szCs w:val="18"/>
                <w:lang w:eastAsia="it-IT" w:bidi="ar-SA"/>
              </w:rPr>
            </w:pPr>
            <w:proofErr w:type="spellStart"/>
            <w:r>
              <w:rPr>
                <w:rFonts w:eastAsia="Times New Roman" w:cs="Arial"/>
                <w:i/>
                <w:kern w:val="0"/>
                <w:sz w:val="18"/>
                <w:szCs w:val="18"/>
                <w:lang w:eastAsia="it-IT" w:bidi="ar-SA"/>
              </w:rPr>
              <w:t>max</w:t>
            </w:r>
            <w:proofErr w:type="spellEnd"/>
            <w:r w:rsidR="004B2F87" w:rsidRPr="004A1789">
              <w:rPr>
                <w:rFonts w:eastAsia="Times New Roman" w:cs="Arial"/>
                <w:i/>
                <w:kern w:val="0"/>
                <w:sz w:val="18"/>
                <w:szCs w:val="18"/>
                <w:lang w:eastAsia="it-IT" w:bidi="ar-SA"/>
              </w:rPr>
              <w:t xml:space="preserve"> 2 </w:t>
            </w:r>
            <w:r>
              <w:rPr>
                <w:rFonts w:eastAsia="Times New Roman" w:cs="Arial"/>
                <w:i/>
                <w:kern w:val="0"/>
                <w:sz w:val="18"/>
                <w:szCs w:val="18"/>
                <w:lang w:eastAsia="it-IT" w:bidi="ar-SA"/>
              </w:rPr>
              <w:t>punti</w:t>
            </w:r>
          </w:p>
        </w:tc>
      </w:tr>
    </w:tbl>
    <w:p w:rsidR="00014459" w:rsidRDefault="00014459" w:rsidP="00672D07"/>
    <w:p w:rsidR="00F24E72" w:rsidRDefault="00014459" w:rsidP="00672D07">
      <w:r>
        <w:t>Indicare nella tabella i comuni gestiti</w:t>
      </w:r>
      <w:r w:rsidR="00A56647">
        <w:t xml:space="preserve"> alla data dell’offerta</w:t>
      </w:r>
      <w:r>
        <w:t>; nelle colonne centrali indicare quali dei due servizi sono gestiti. Vanno indicati i soli comuni nei quali i servizi sono svolti con le medesime modalità descritte nel capitolato di gara</w:t>
      </w:r>
      <w:r w:rsidR="004B2F87">
        <w:t>:</w:t>
      </w:r>
    </w:p>
    <w:tbl>
      <w:tblPr>
        <w:tblStyle w:val="Grigliatabella"/>
        <w:tblW w:w="0" w:type="auto"/>
        <w:tblLook w:val="04A0"/>
      </w:tblPr>
      <w:tblGrid>
        <w:gridCol w:w="2991"/>
        <w:gridCol w:w="2044"/>
        <w:gridCol w:w="2272"/>
        <w:gridCol w:w="2547"/>
      </w:tblGrid>
      <w:tr w:rsidR="00672D07" w:rsidRPr="00672D07" w:rsidTr="004A1789">
        <w:tc>
          <w:tcPr>
            <w:tcW w:w="2991" w:type="dxa"/>
            <w:vAlign w:val="center"/>
          </w:tcPr>
          <w:p w:rsidR="00672D07" w:rsidRPr="00672D07" w:rsidRDefault="00672D07" w:rsidP="004A1789">
            <w:pPr>
              <w:jc w:val="center"/>
            </w:pPr>
            <w:r w:rsidRPr="00672D07">
              <w:t>ELENCO COMUNI IN CONCESSIONE ALLA DATA DELL’OFFERTA</w:t>
            </w:r>
          </w:p>
        </w:tc>
        <w:tc>
          <w:tcPr>
            <w:tcW w:w="2044" w:type="dxa"/>
            <w:vAlign w:val="center"/>
          </w:tcPr>
          <w:p w:rsidR="00672D07" w:rsidRDefault="00672D07" w:rsidP="004A1789">
            <w:pPr>
              <w:jc w:val="center"/>
            </w:pPr>
            <w:r>
              <w:t>Pubblicità e pubbliche affissione</w:t>
            </w:r>
          </w:p>
        </w:tc>
        <w:tc>
          <w:tcPr>
            <w:tcW w:w="2272" w:type="dxa"/>
            <w:vAlign w:val="center"/>
          </w:tcPr>
          <w:p w:rsidR="00672D07" w:rsidRDefault="00672D07" w:rsidP="004A1789">
            <w:pPr>
              <w:jc w:val="center"/>
            </w:pPr>
            <w:r>
              <w:t>Riscossione coattiva</w:t>
            </w:r>
          </w:p>
        </w:tc>
        <w:tc>
          <w:tcPr>
            <w:tcW w:w="2547" w:type="dxa"/>
            <w:vAlign w:val="center"/>
          </w:tcPr>
          <w:p w:rsidR="00672D07" w:rsidRPr="00672D07" w:rsidRDefault="004A1789" w:rsidP="004A1789">
            <w:pPr>
              <w:jc w:val="center"/>
            </w:pPr>
            <w:r>
              <w:t>Scadenza</w:t>
            </w:r>
          </w:p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/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  <w:tr w:rsidR="00672D07" w:rsidRPr="00672D07" w:rsidTr="00672D07">
        <w:tc>
          <w:tcPr>
            <w:tcW w:w="2991" w:type="dxa"/>
          </w:tcPr>
          <w:p w:rsidR="00672D07" w:rsidRPr="00672D07" w:rsidRDefault="00672D07" w:rsidP="00672D07">
            <w:r>
              <w:t>AGGIUNGERE RIGHE ALLA TABELLA IN CASO</w:t>
            </w:r>
          </w:p>
        </w:tc>
        <w:tc>
          <w:tcPr>
            <w:tcW w:w="2044" w:type="dxa"/>
          </w:tcPr>
          <w:p w:rsidR="00672D07" w:rsidRDefault="00672D07" w:rsidP="00672D07"/>
        </w:tc>
        <w:tc>
          <w:tcPr>
            <w:tcW w:w="2272" w:type="dxa"/>
          </w:tcPr>
          <w:p w:rsidR="00672D07" w:rsidRDefault="00672D07" w:rsidP="00672D07"/>
        </w:tc>
        <w:tc>
          <w:tcPr>
            <w:tcW w:w="2547" w:type="dxa"/>
          </w:tcPr>
          <w:p w:rsidR="00672D07" w:rsidRDefault="00672D07" w:rsidP="00672D07"/>
        </w:tc>
      </w:tr>
    </w:tbl>
    <w:p w:rsidR="00F24E72" w:rsidRDefault="00F24E72" w:rsidP="00F24E72"/>
    <w:p w:rsidR="00F24E72" w:rsidRPr="00F24E72" w:rsidRDefault="00F24E72" w:rsidP="00F24E72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27"/>
        <w:gridCol w:w="4161"/>
        <w:gridCol w:w="1692"/>
        <w:gridCol w:w="2055"/>
        <w:gridCol w:w="1343"/>
      </w:tblGrid>
      <w:tr w:rsidR="004B2F87" w:rsidRPr="00014459" w:rsidTr="00A56647">
        <w:trPr>
          <w:trHeight w:val="56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2F87" w:rsidRPr="00014459" w:rsidRDefault="004B2F87" w:rsidP="00925D4C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Arial"/>
                <w:b/>
                <w:bCs/>
                <w:kern w:val="0"/>
                <w:szCs w:val="20"/>
                <w:lang w:eastAsia="it-IT" w:bidi="ar-SA"/>
              </w:rPr>
            </w:pPr>
            <w:r w:rsidRPr="00014459">
              <w:rPr>
                <w:rFonts w:eastAsia="Times New Roman" w:cs="Arial"/>
                <w:b/>
                <w:bCs/>
                <w:kern w:val="0"/>
                <w:szCs w:val="20"/>
                <w:lang w:eastAsia="it-IT" w:bidi="ar-SA"/>
              </w:rPr>
              <w:t>a-2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B2F87" w:rsidRPr="00014459" w:rsidRDefault="004B2F87" w:rsidP="004A1789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Arial"/>
                <w:kern w:val="0"/>
                <w:szCs w:val="20"/>
                <w:lang w:eastAsia="it-IT" w:bidi="ar-SA"/>
              </w:rPr>
            </w:pPr>
            <w:r w:rsidRPr="00014459">
              <w:rPr>
                <w:rFonts w:eastAsia="Times New Roman" w:cs="Arial"/>
                <w:kern w:val="0"/>
                <w:szCs w:val="20"/>
                <w:lang w:eastAsia="it-IT" w:bidi="ar-SA"/>
              </w:rPr>
              <w:t>anni di attività nello specifico settore</w:t>
            </w:r>
            <w:r>
              <w:rPr>
                <w:rFonts w:eastAsia="Times New Roman" w:cs="Arial"/>
                <w:kern w:val="0"/>
                <w:szCs w:val="20"/>
                <w:lang w:eastAsia="it-IT" w:bidi="ar-SA"/>
              </w:rPr>
              <w:t xml:space="preserve"> dell’</w:t>
            </w:r>
            <w:r w:rsidRPr="00014459">
              <w:rPr>
                <w:rFonts w:eastAsia="Times New Roman" w:cs="Arial"/>
                <w:kern w:val="0"/>
                <w:szCs w:val="20"/>
                <w:lang w:eastAsia="it-IT" w:bidi="ar-SA"/>
              </w:rPr>
              <w:t>attività di pubblicità e pubbliche affissioni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2F87" w:rsidRPr="004A1789" w:rsidRDefault="004B2F87" w:rsidP="004A178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i/>
                <w:kern w:val="0"/>
                <w:sz w:val="18"/>
                <w:szCs w:val="18"/>
                <w:lang w:eastAsia="it-IT" w:bidi="ar-SA"/>
              </w:rPr>
            </w:pPr>
            <w:r w:rsidRPr="004A1789">
              <w:rPr>
                <w:rFonts w:eastAsia="Times New Roman" w:cs="Arial"/>
                <w:i/>
                <w:kern w:val="0"/>
                <w:sz w:val="18"/>
                <w:szCs w:val="18"/>
                <w:lang w:eastAsia="it-IT" w:bidi="ar-SA"/>
              </w:rPr>
              <w:t>0,5 punti ogni anno compiuto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F87" w:rsidRPr="004A1789" w:rsidRDefault="004B2F87" w:rsidP="00925D4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Cs w:val="20"/>
                <w:lang w:eastAsia="it-IT" w:bidi="ar-S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87" w:rsidRPr="004A1789" w:rsidRDefault="004B2F87" w:rsidP="00925D4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i/>
                <w:iCs/>
                <w:kern w:val="0"/>
                <w:sz w:val="18"/>
                <w:szCs w:val="18"/>
                <w:lang w:eastAsia="it-IT" w:bidi="ar-SA"/>
              </w:rPr>
            </w:pPr>
            <w:r w:rsidRPr="004A1789">
              <w:rPr>
                <w:rFonts w:eastAsia="Times New Roman" w:cs="Arial"/>
                <w:i/>
                <w:iCs/>
                <w:kern w:val="0"/>
                <w:sz w:val="18"/>
                <w:szCs w:val="18"/>
                <w:lang w:eastAsia="it-IT" w:bidi="ar-SA"/>
              </w:rPr>
              <w:t>Max 2 punti</w:t>
            </w:r>
          </w:p>
        </w:tc>
      </w:tr>
      <w:tr w:rsidR="004B2F87" w:rsidRPr="00014459" w:rsidTr="00A56647">
        <w:trPr>
          <w:trHeight w:val="56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2F87" w:rsidRPr="00014459" w:rsidRDefault="004B2F87" w:rsidP="00925D4C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Arial"/>
                <w:b/>
                <w:bCs/>
                <w:kern w:val="0"/>
                <w:szCs w:val="20"/>
                <w:lang w:eastAsia="it-IT" w:bidi="ar-SA"/>
              </w:rPr>
            </w:pP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B2F87" w:rsidRPr="00014459" w:rsidRDefault="004B2F87" w:rsidP="004A1789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Arial"/>
                <w:kern w:val="0"/>
                <w:szCs w:val="20"/>
                <w:lang w:eastAsia="it-IT" w:bidi="ar-SA"/>
              </w:rPr>
            </w:pPr>
            <w:r w:rsidRPr="00014459">
              <w:rPr>
                <w:rFonts w:eastAsia="Times New Roman" w:cs="Arial"/>
                <w:kern w:val="0"/>
                <w:szCs w:val="20"/>
                <w:lang w:eastAsia="it-IT" w:bidi="ar-SA"/>
              </w:rPr>
              <w:t xml:space="preserve">anni di attività nello specifico settore </w:t>
            </w:r>
            <w:r>
              <w:rPr>
                <w:rFonts w:eastAsia="Times New Roman" w:cs="Arial"/>
                <w:kern w:val="0"/>
                <w:szCs w:val="20"/>
                <w:lang w:eastAsia="it-IT" w:bidi="ar-SA"/>
              </w:rPr>
              <w:t>dell’</w:t>
            </w:r>
            <w:r w:rsidRPr="00014459">
              <w:rPr>
                <w:rFonts w:eastAsia="Times New Roman" w:cs="Arial"/>
                <w:kern w:val="0"/>
                <w:szCs w:val="20"/>
                <w:lang w:eastAsia="it-IT" w:bidi="ar-SA"/>
              </w:rPr>
              <w:t>attività di riscossione coattiva</w:t>
            </w:r>
          </w:p>
        </w:tc>
        <w:tc>
          <w:tcPr>
            <w:tcW w:w="86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2F87" w:rsidRPr="004A1789" w:rsidRDefault="004B2F87" w:rsidP="004A178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i/>
                <w:kern w:val="0"/>
                <w:sz w:val="18"/>
                <w:szCs w:val="18"/>
                <w:lang w:eastAsia="it-IT" w:bidi="ar-SA"/>
              </w:rPr>
            </w:pPr>
            <w:r w:rsidRPr="004A1789">
              <w:rPr>
                <w:rFonts w:eastAsia="Times New Roman" w:cs="Arial"/>
                <w:i/>
                <w:kern w:val="0"/>
                <w:sz w:val="18"/>
                <w:szCs w:val="18"/>
                <w:lang w:eastAsia="it-IT" w:bidi="ar-SA"/>
              </w:rPr>
              <w:t>0,5 punti ogni anno compiuto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F87" w:rsidRPr="004A1789" w:rsidRDefault="004B2F87" w:rsidP="00925D4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Cs w:val="20"/>
                <w:lang w:eastAsia="it-IT" w:bidi="ar-SA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87" w:rsidRPr="004A1789" w:rsidRDefault="004B2F87" w:rsidP="00925D4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i/>
                <w:iCs/>
                <w:kern w:val="0"/>
                <w:sz w:val="18"/>
                <w:szCs w:val="18"/>
                <w:lang w:eastAsia="it-IT" w:bidi="ar-SA"/>
              </w:rPr>
            </w:pPr>
            <w:r w:rsidRPr="004A1789">
              <w:rPr>
                <w:rFonts w:eastAsia="Times New Roman" w:cs="Arial"/>
                <w:i/>
                <w:iCs/>
                <w:kern w:val="0"/>
                <w:sz w:val="18"/>
                <w:szCs w:val="18"/>
                <w:lang w:eastAsia="it-IT" w:bidi="ar-SA"/>
              </w:rPr>
              <w:t>Max 2 punti</w:t>
            </w:r>
          </w:p>
        </w:tc>
      </w:tr>
    </w:tbl>
    <w:p w:rsidR="00F24E72" w:rsidRDefault="00F24E72" w:rsidP="00F24E72"/>
    <w:p w:rsidR="00B179E4" w:rsidRDefault="00B179E4">
      <w:pPr>
        <w:widowControl/>
        <w:suppressAutoHyphens w:val="0"/>
        <w:autoSpaceDN/>
        <w:spacing w:after="200" w:line="276" w:lineRule="auto"/>
        <w:jc w:val="left"/>
        <w:textAlignment w:val="auto"/>
      </w:pPr>
      <w:r>
        <w:br w:type="page"/>
      </w:r>
    </w:p>
    <w:p w:rsidR="00A56647" w:rsidRDefault="00925D4C" w:rsidP="00A56647">
      <w:pPr>
        <w:pStyle w:val="Titolo3"/>
      </w:pPr>
      <w:bookmarkStart w:id="4" w:name="_Toc496084933"/>
      <w:bookmarkStart w:id="5" w:name="_Toc497465842"/>
      <w:r>
        <w:lastRenderedPageBreak/>
        <w:t>B) ORGANIZZAZIONE E GESTIONE DEL SERVIZIO</w:t>
      </w:r>
      <w:bookmarkEnd w:id="4"/>
      <w:bookmarkEnd w:id="5"/>
    </w:p>
    <w:p w:rsidR="00A56647" w:rsidRPr="00CE5FB3" w:rsidRDefault="00A56647" w:rsidP="00A56647">
      <w:pPr>
        <w:pStyle w:val="Titolo3"/>
        <w:rPr>
          <w:rFonts w:eastAsia="Times New Roman"/>
          <w:i/>
          <w:kern w:val="0"/>
          <w:sz w:val="18"/>
          <w:szCs w:val="18"/>
          <w:lang w:eastAsia="it-IT" w:bidi="ar-SA"/>
        </w:rPr>
      </w:pPr>
      <w:bookmarkStart w:id="6" w:name="_Toc496084934"/>
      <w:bookmarkStart w:id="7" w:name="_Toc497465843"/>
      <w:r w:rsidRPr="00CE5FB3">
        <w:rPr>
          <w:i/>
          <w:sz w:val="18"/>
          <w:szCs w:val="18"/>
        </w:rPr>
        <w:t>(</w:t>
      </w:r>
      <w:r w:rsidRPr="00CE5FB3">
        <w:rPr>
          <w:rFonts w:eastAsia="Times New Roman"/>
          <w:i/>
          <w:kern w:val="0"/>
          <w:sz w:val="18"/>
          <w:szCs w:val="18"/>
          <w:lang w:eastAsia="it-IT" w:bidi="ar-SA"/>
        </w:rPr>
        <w:t>da b-1 a b-3 criteri comuni ad entrambi i servizi; b-4 criterio della riscossione coattiva</w:t>
      </w:r>
      <w:r w:rsidR="00CE5FB3" w:rsidRPr="00CE5FB3">
        <w:rPr>
          <w:rFonts w:eastAsia="Times New Roman"/>
          <w:i/>
          <w:kern w:val="0"/>
          <w:sz w:val="18"/>
          <w:szCs w:val="18"/>
          <w:lang w:eastAsia="it-IT" w:bidi="ar-SA"/>
        </w:rPr>
        <w:t>; da b-5 a b-7 criteri della riscossione imposta pubblicità e altri tributi</w:t>
      </w:r>
      <w:r w:rsidRPr="00CE5FB3">
        <w:rPr>
          <w:rFonts w:eastAsia="Times New Roman"/>
          <w:i/>
          <w:kern w:val="0"/>
          <w:sz w:val="18"/>
          <w:szCs w:val="18"/>
          <w:lang w:eastAsia="it-IT" w:bidi="ar-SA"/>
        </w:rPr>
        <w:t>)</w:t>
      </w:r>
      <w:bookmarkEnd w:id="6"/>
      <w:bookmarkEnd w:id="7"/>
    </w:p>
    <w:p w:rsidR="00A56647" w:rsidRDefault="00A56647" w:rsidP="00A56647">
      <w:pPr>
        <w:pStyle w:val="Titolo4"/>
      </w:pPr>
      <w:bookmarkStart w:id="8" w:name="_Toc496084935"/>
      <w:bookmarkStart w:id="9" w:name="_Toc497465844"/>
      <w:r w:rsidRPr="00943B2B">
        <w:t>b-</w:t>
      </w:r>
      <w:r>
        <w:t>1</w:t>
      </w:r>
      <w:r w:rsidRPr="00943B2B">
        <w:t xml:space="preserve"> Servizi di </w:t>
      </w:r>
      <w:proofErr w:type="spellStart"/>
      <w:r w:rsidRPr="00943B2B">
        <w:t>contact</w:t>
      </w:r>
      <w:proofErr w:type="spellEnd"/>
      <w:r w:rsidRPr="00943B2B">
        <w:t xml:space="preserve"> center e di </w:t>
      </w:r>
      <w:proofErr w:type="spellStart"/>
      <w:r w:rsidRPr="00943B2B">
        <w:t>citizen-satisfaction</w:t>
      </w:r>
      <w:bookmarkEnd w:id="8"/>
      <w:bookmarkEnd w:id="9"/>
      <w:proofErr w:type="spellEnd"/>
    </w:p>
    <w:p w:rsidR="00A56647" w:rsidRDefault="00A56647" w:rsidP="00A56647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938"/>
        <w:gridCol w:w="1275"/>
      </w:tblGrid>
      <w:tr w:rsidR="00914A9F" w:rsidRPr="00914A9F" w:rsidTr="00914A9F">
        <w:trPr>
          <w:trHeight w:val="567"/>
        </w:trPr>
        <w:tc>
          <w:tcPr>
            <w:tcW w:w="496" w:type="dxa"/>
            <w:shd w:val="clear" w:color="auto" w:fill="FFFFFF" w:themeFill="background1"/>
            <w:vAlign w:val="center"/>
          </w:tcPr>
          <w:p w:rsidR="00914A9F" w:rsidRPr="00914A9F" w:rsidRDefault="00914A9F" w:rsidP="00914A9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bCs/>
                <w:kern w:val="0"/>
                <w:szCs w:val="20"/>
                <w:lang w:eastAsia="it-IT" w:bidi="ar-SA"/>
              </w:rPr>
            </w:pPr>
            <w:r w:rsidRPr="00914A9F">
              <w:rPr>
                <w:rFonts w:eastAsia="Times New Roman" w:cs="Arial"/>
                <w:b/>
                <w:bCs/>
                <w:kern w:val="0"/>
                <w:szCs w:val="20"/>
                <w:lang w:eastAsia="it-IT" w:bidi="ar-SA"/>
              </w:rPr>
              <w:t>b-1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4A9F" w:rsidRPr="00914A9F" w:rsidRDefault="00914A9F" w:rsidP="00914A9F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Arial"/>
                <w:bCs/>
                <w:kern w:val="0"/>
                <w:szCs w:val="20"/>
                <w:lang w:eastAsia="it-IT" w:bidi="ar-SA"/>
              </w:rPr>
            </w:pPr>
            <w:r w:rsidRPr="00914A9F">
              <w:rPr>
                <w:rFonts w:eastAsia="Times New Roman" w:cs="Arial"/>
                <w:bCs/>
                <w:kern w:val="0"/>
                <w:szCs w:val="20"/>
                <w:lang w:eastAsia="it-IT" w:bidi="ar-SA"/>
              </w:rPr>
              <w:t>Descrizione dell'organizzazione aziendale nei confronti dell'utenza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14A9F" w:rsidRPr="00914A9F" w:rsidRDefault="00914A9F" w:rsidP="00914A9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i/>
                <w:iCs/>
                <w:kern w:val="0"/>
                <w:sz w:val="18"/>
                <w:szCs w:val="18"/>
                <w:lang w:eastAsia="it-IT" w:bidi="ar-SA"/>
              </w:rPr>
            </w:pPr>
            <w:proofErr w:type="spellStart"/>
            <w:r w:rsidRPr="00914A9F">
              <w:rPr>
                <w:rFonts w:eastAsia="Times New Roman" w:cs="Arial"/>
                <w:i/>
                <w:iCs/>
                <w:kern w:val="0"/>
                <w:sz w:val="18"/>
                <w:szCs w:val="18"/>
                <w:lang w:eastAsia="it-IT" w:bidi="ar-SA"/>
              </w:rPr>
              <w:t>max</w:t>
            </w:r>
            <w:proofErr w:type="spellEnd"/>
            <w:r w:rsidRPr="00914A9F">
              <w:rPr>
                <w:rFonts w:eastAsia="Times New Roman" w:cs="Arial"/>
                <w:i/>
                <w:iCs/>
                <w:kern w:val="0"/>
                <w:sz w:val="18"/>
                <w:szCs w:val="18"/>
                <w:lang w:eastAsia="it-IT" w:bidi="ar-SA"/>
              </w:rPr>
              <w:t xml:space="preserve"> 4 punti</w:t>
            </w:r>
          </w:p>
        </w:tc>
      </w:tr>
    </w:tbl>
    <w:p w:rsidR="00914A9F" w:rsidRPr="002C56D9" w:rsidRDefault="00914A9F" w:rsidP="00DC2E46">
      <w:pPr>
        <w:rPr>
          <w:i/>
        </w:rPr>
      </w:pPr>
      <w:r w:rsidRPr="002C56D9">
        <w:rPr>
          <w:i/>
        </w:rPr>
        <w:t xml:space="preserve">Massimo </w:t>
      </w:r>
      <w:r w:rsidR="000A26C8" w:rsidRPr="002C56D9">
        <w:rPr>
          <w:i/>
        </w:rPr>
        <w:t>30</w:t>
      </w:r>
      <w:r w:rsidRPr="002C56D9">
        <w:rPr>
          <w:i/>
        </w:rPr>
        <w:t xml:space="preserve"> righe, carattere </w:t>
      </w:r>
      <w:proofErr w:type="spellStart"/>
      <w:r w:rsidR="00DC2E46" w:rsidRPr="002C56D9">
        <w:rPr>
          <w:i/>
        </w:rPr>
        <w:t>Arial</w:t>
      </w:r>
      <w:proofErr w:type="spellEnd"/>
      <w:r w:rsidR="00DC2E46" w:rsidRPr="002C56D9">
        <w:rPr>
          <w:i/>
        </w:rPr>
        <w:t xml:space="preserve"> </w:t>
      </w:r>
      <w:r w:rsidR="000A26C8" w:rsidRPr="002C56D9">
        <w:rPr>
          <w:i/>
        </w:rPr>
        <w:t>1</w:t>
      </w:r>
      <w:r w:rsidR="00DC2E46" w:rsidRPr="002C56D9">
        <w:rPr>
          <w:i/>
        </w:rPr>
        <w:t>2</w:t>
      </w:r>
      <w:r w:rsidRPr="002C56D9">
        <w:rPr>
          <w:i/>
        </w:rPr>
        <w:t>, interlinea 1,5</w:t>
      </w:r>
      <w:r w:rsidR="000A26C8" w:rsidRPr="002C56D9">
        <w:rPr>
          <w:i/>
        </w:rPr>
        <w:t xml:space="preserve"> Paragrafo Giustificato</w:t>
      </w:r>
    </w:p>
    <w:p w:rsidR="00914A9F" w:rsidRPr="00914A9F" w:rsidRDefault="00914A9F" w:rsidP="00DC2E46">
      <w:r>
        <w:t>P</w:t>
      </w:r>
      <w:r w:rsidRPr="00914A9F">
        <w:t>er l'attribuzione dei punteggi di cui al presente sottocriterio</w:t>
      </w:r>
      <w:r w:rsidRPr="00914A9F">
        <w:rPr>
          <w:i/>
          <w:iCs/>
        </w:rPr>
        <w:t xml:space="preserve"> </w:t>
      </w:r>
      <w:r w:rsidRPr="00914A9F">
        <w:t>saranno valutati</w:t>
      </w:r>
      <w:r w:rsidR="000A26C8">
        <w:t xml:space="preserve"> (la relazione deve fare puntuale riferimento ad ogni aspetto</w:t>
      </w:r>
      <w:r w:rsidR="00DC2E46">
        <w:t xml:space="preserve"> elencato</w:t>
      </w:r>
      <w:r w:rsidR="000A26C8">
        <w:t>)</w:t>
      </w:r>
      <w:r w:rsidRPr="00914A9F">
        <w:t>:</w:t>
      </w:r>
    </w:p>
    <w:p w:rsidR="00914A9F" w:rsidRPr="00914A9F" w:rsidRDefault="00914A9F" w:rsidP="00DC2E46">
      <w:pPr>
        <w:pStyle w:val="Paragrafoelenco"/>
        <w:numPr>
          <w:ilvl w:val="0"/>
          <w:numId w:val="4"/>
        </w:numPr>
      </w:pPr>
      <w:r w:rsidRPr="00914A9F">
        <w:t xml:space="preserve">l'accessibilità dei servizi da parte dell'utenza: modalità con le quali l'utenza può contattare il concessionario (call center generico/call center con persona di riferimento per singola pratica/richiesta di assistenza); canali di contatto (telefonici, telematici, </w:t>
      </w:r>
      <w:r w:rsidRPr="00914A9F">
        <w:rPr>
          <w:i/>
          <w:iCs/>
        </w:rPr>
        <w:t>face to face</w:t>
      </w:r>
      <w:r w:rsidRPr="00914A9F">
        <w:t>); percorsi agevolati di contatto per persone svantaggiate o socialmente deboli (diversamente abili, anziani etc.);</w:t>
      </w:r>
    </w:p>
    <w:p w:rsidR="00914A9F" w:rsidRPr="00914A9F" w:rsidRDefault="00914A9F" w:rsidP="00DC2E46">
      <w:pPr>
        <w:pStyle w:val="Paragrafoelenco"/>
        <w:numPr>
          <w:ilvl w:val="0"/>
          <w:numId w:val="4"/>
        </w:numPr>
      </w:pPr>
      <w:r w:rsidRPr="00914A9F">
        <w:t>le modalità di gestione del rapporto con l'utenza, soprattutto per quanto concerne le più note criticità connesse all'oggetto della concessione e le soluzioni adottate o in fase di implementazione;</w:t>
      </w:r>
    </w:p>
    <w:p w:rsidR="00914A9F" w:rsidRPr="00914A9F" w:rsidRDefault="00914A9F" w:rsidP="00DC2E46">
      <w:pPr>
        <w:pStyle w:val="Paragrafoelenco"/>
        <w:numPr>
          <w:ilvl w:val="0"/>
          <w:numId w:val="4"/>
        </w:numPr>
      </w:pPr>
      <w:r w:rsidRPr="00914A9F">
        <w:t>i risultati e il monitoraggio della soddisfazione dell'utenza;</w:t>
      </w:r>
    </w:p>
    <w:p w:rsidR="00914A9F" w:rsidRPr="00914A9F" w:rsidRDefault="00914A9F" w:rsidP="00DC2E46">
      <w:pPr>
        <w:pStyle w:val="Paragrafoelenco"/>
        <w:numPr>
          <w:ilvl w:val="0"/>
          <w:numId w:val="4"/>
        </w:numPr>
      </w:pPr>
      <w:r w:rsidRPr="00914A9F">
        <w:t>i canali di pagamento a disposizione degli utenti/contribuenti</w:t>
      </w:r>
    </w:p>
    <w:p w:rsidR="00914A9F" w:rsidRPr="00914A9F" w:rsidRDefault="00914A9F" w:rsidP="00DC2E46">
      <w:pPr>
        <w:pStyle w:val="Paragrafoelenco"/>
        <w:numPr>
          <w:ilvl w:val="0"/>
          <w:numId w:val="4"/>
        </w:numPr>
      </w:pPr>
      <w:r w:rsidRPr="00914A9F">
        <w:t>le politiche aziendali improntate a migliorare l'immagine dell'amministrazione finanziaria tout court presso il contribuente (cd. "Fisco Amico");</w:t>
      </w:r>
    </w:p>
    <w:p w:rsidR="00CE5FB3" w:rsidRDefault="00914A9F" w:rsidP="00DC2E46">
      <w:r w:rsidRPr="00914A9F">
        <w:t xml:space="preserve">La commissione attribuirà i maggiori punteggi alle proposte più adeguate rispetto agli aspetti </w:t>
      </w:r>
      <w:proofErr w:type="spellStart"/>
      <w:r w:rsidRPr="00914A9F">
        <w:t>sopraevidenziati</w:t>
      </w:r>
      <w:proofErr w:type="spellEnd"/>
      <w:r w:rsidRPr="00914A9F">
        <w:t>.</w:t>
      </w:r>
    </w:p>
    <w:p w:rsidR="00A56647" w:rsidRDefault="00A56647" w:rsidP="00A56647">
      <w:pPr>
        <w:pStyle w:val="Titolo4"/>
      </w:pPr>
      <w:bookmarkStart w:id="10" w:name="_Toc496084936"/>
      <w:bookmarkStart w:id="11" w:name="_Toc497465845"/>
      <w:r>
        <w:t>b-2 Formazione del personale</w:t>
      </w:r>
      <w:bookmarkEnd w:id="10"/>
      <w:bookmarkEnd w:id="11"/>
      <w:r>
        <w:t xml:space="preserve"> </w:t>
      </w:r>
    </w:p>
    <w:p w:rsidR="00A56647" w:rsidRDefault="00A56647" w:rsidP="00A56647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938"/>
        <w:gridCol w:w="1275"/>
      </w:tblGrid>
      <w:tr w:rsidR="00702E38" w:rsidRPr="00702E38" w:rsidTr="00702E38">
        <w:trPr>
          <w:trHeight w:val="567"/>
        </w:trPr>
        <w:tc>
          <w:tcPr>
            <w:tcW w:w="496" w:type="dxa"/>
            <w:shd w:val="clear" w:color="auto" w:fill="FFFFFF" w:themeFill="background1"/>
            <w:vAlign w:val="center"/>
          </w:tcPr>
          <w:p w:rsidR="00702E38" w:rsidRPr="00702E38" w:rsidRDefault="00702E38" w:rsidP="00702E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bCs/>
                <w:kern w:val="0"/>
                <w:szCs w:val="20"/>
                <w:lang w:eastAsia="it-IT" w:bidi="ar-SA"/>
              </w:rPr>
            </w:pPr>
            <w:r w:rsidRPr="00702E38">
              <w:rPr>
                <w:rFonts w:eastAsia="Times New Roman" w:cs="Arial"/>
                <w:b/>
                <w:bCs/>
                <w:kern w:val="0"/>
                <w:szCs w:val="20"/>
                <w:lang w:eastAsia="it-IT" w:bidi="ar-SA"/>
              </w:rPr>
              <w:t>b-2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2E38" w:rsidRPr="00702E38" w:rsidRDefault="00702E38" w:rsidP="00702E38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Arial"/>
                <w:bCs/>
                <w:kern w:val="0"/>
                <w:szCs w:val="20"/>
                <w:lang w:eastAsia="it-IT" w:bidi="ar-SA"/>
              </w:rPr>
            </w:pPr>
            <w:r w:rsidRPr="00702E38">
              <w:rPr>
                <w:rFonts w:eastAsia="Times New Roman" w:cs="Arial"/>
                <w:bCs/>
                <w:kern w:val="0"/>
                <w:szCs w:val="20"/>
                <w:lang w:eastAsia="it-IT" w:bidi="ar-SA"/>
              </w:rPr>
              <w:t>Descrizione dell'offerta formativa al proprio personale dipendente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02E38" w:rsidRPr="00702E38" w:rsidRDefault="00702E38" w:rsidP="00702E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bCs/>
                <w:kern w:val="0"/>
                <w:szCs w:val="20"/>
                <w:lang w:eastAsia="it-IT" w:bidi="ar-SA"/>
              </w:rPr>
            </w:pPr>
            <w:r w:rsidRPr="00702E38">
              <w:rPr>
                <w:rFonts w:eastAsia="Times New Roman" w:cs="Arial"/>
                <w:i/>
                <w:iCs/>
                <w:kern w:val="0"/>
                <w:sz w:val="18"/>
                <w:szCs w:val="18"/>
                <w:lang w:eastAsia="it-IT" w:bidi="ar-SA"/>
              </w:rPr>
              <w:t>Max 4 punti</w:t>
            </w:r>
          </w:p>
        </w:tc>
      </w:tr>
    </w:tbl>
    <w:p w:rsidR="00DC2E46" w:rsidRPr="002C56D9" w:rsidRDefault="00DC2E46" w:rsidP="00DC2E46">
      <w:pPr>
        <w:spacing w:line="276" w:lineRule="auto"/>
        <w:rPr>
          <w:i/>
        </w:rPr>
      </w:pPr>
      <w:r w:rsidRPr="002C56D9">
        <w:rPr>
          <w:i/>
        </w:rPr>
        <w:t xml:space="preserve">Massimo 30 righe, carattere </w:t>
      </w:r>
      <w:proofErr w:type="spellStart"/>
      <w:r w:rsidRPr="002C56D9">
        <w:rPr>
          <w:i/>
        </w:rPr>
        <w:t>Arial</w:t>
      </w:r>
      <w:proofErr w:type="spellEnd"/>
      <w:r w:rsidRPr="002C56D9">
        <w:rPr>
          <w:i/>
        </w:rPr>
        <w:t xml:space="preserve"> 12, interlinea 1,5 Paragrafo Giustificato </w:t>
      </w:r>
    </w:p>
    <w:p w:rsidR="00DC2E46" w:rsidRPr="00914A9F" w:rsidRDefault="00702E38" w:rsidP="00DC2E46">
      <w:pPr>
        <w:spacing w:line="276" w:lineRule="auto"/>
      </w:pPr>
      <w:r>
        <w:t>P</w:t>
      </w:r>
      <w:r w:rsidRPr="00702E38">
        <w:t xml:space="preserve">er l'attribuzione dei punteggi di cui al presente sottocriterio </w:t>
      </w:r>
      <w:r w:rsidR="00DC2E46">
        <w:t>saranno valutati</w:t>
      </w:r>
      <w:r w:rsidR="0054663A">
        <w:t xml:space="preserve"> </w:t>
      </w:r>
      <w:r w:rsidR="00DC2E46">
        <w:t>(la relazione deve fare puntuale riferimento ad ogni aspetto elencato)</w:t>
      </w:r>
      <w:r w:rsidR="00DC2E46" w:rsidRPr="00914A9F">
        <w:t>:</w:t>
      </w:r>
    </w:p>
    <w:p w:rsidR="00702E38" w:rsidRPr="00702E38" w:rsidRDefault="00702E38" w:rsidP="00702E38">
      <w:pPr>
        <w:pStyle w:val="Paragrafoelenco"/>
        <w:numPr>
          <w:ilvl w:val="0"/>
          <w:numId w:val="4"/>
        </w:numPr>
      </w:pPr>
      <w:r w:rsidRPr="00702E38">
        <w:t>la presenza di un'area organizzativa/ufficio dedicato alla formazione del personale;</w:t>
      </w:r>
    </w:p>
    <w:p w:rsidR="00702E38" w:rsidRPr="00702E38" w:rsidRDefault="00702E38" w:rsidP="00702E38">
      <w:pPr>
        <w:pStyle w:val="Paragrafoelenco"/>
        <w:numPr>
          <w:ilvl w:val="0"/>
          <w:numId w:val="4"/>
        </w:numPr>
      </w:pPr>
      <w:r w:rsidRPr="00702E38">
        <w:t>Le modalità di pianificazione/programmazione degli interventi formativi e la cadenza annuale;</w:t>
      </w:r>
    </w:p>
    <w:p w:rsidR="00702E38" w:rsidRPr="00702E38" w:rsidRDefault="00702E38" w:rsidP="00702E38">
      <w:pPr>
        <w:pStyle w:val="Paragrafoelenco"/>
        <w:numPr>
          <w:ilvl w:val="0"/>
          <w:numId w:val="4"/>
        </w:numPr>
      </w:pPr>
      <w:r w:rsidRPr="00702E38">
        <w:t>La specializzazione dell'offerta formativa in base al ruolo aziendale del dipendente e alle mansioni da svolgere;</w:t>
      </w:r>
    </w:p>
    <w:p w:rsidR="00702E38" w:rsidRPr="00702E38" w:rsidRDefault="00702E38" w:rsidP="00702E38">
      <w:pPr>
        <w:pStyle w:val="Paragrafoelenco"/>
        <w:numPr>
          <w:ilvl w:val="0"/>
          <w:numId w:val="4"/>
        </w:numPr>
      </w:pPr>
      <w:r w:rsidRPr="00702E38">
        <w:t>la presenza nei piani di offerta formativa di iniziative di formazione su aspetti relazionali, di comunicazione, di gestione del conflitto.</w:t>
      </w:r>
    </w:p>
    <w:p w:rsidR="00A56647" w:rsidRDefault="00702E38" w:rsidP="00702E38">
      <w:r w:rsidRPr="00702E38">
        <w:t>La commissione attribuirà i maggiori punteggi alle proposte più adeguate rispetto agli aspetti sopra evidenziati</w:t>
      </w:r>
    </w:p>
    <w:p w:rsidR="00702E38" w:rsidRDefault="00702E38" w:rsidP="00702E38"/>
    <w:p w:rsidR="00A56647" w:rsidRDefault="00A56647" w:rsidP="00A56647">
      <w:pPr>
        <w:pStyle w:val="Titolo4"/>
      </w:pPr>
      <w:bookmarkStart w:id="12" w:name="_Toc496084937"/>
      <w:bookmarkStart w:id="13" w:name="_Toc497465846"/>
      <w:r>
        <w:t>b-3 Contestazioni per ritardi e mancati riversamenti</w:t>
      </w:r>
      <w:bookmarkEnd w:id="12"/>
      <w:bookmarkEnd w:id="13"/>
    </w:p>
    <w:p w:rsidR="00A56647" w:rsidRDefault="00A56647" w:rsidP="00A56647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386"/>
        <w:gridCol w:w="2552"/>
        <w:gridCol w:w="1275"/>
      </w:tblGrid>
      <w:tr w:rsidR="000E4D3C" w:rsidRPr="00487D35" w:rsidTr="000E4D3C">
        <w:trPr>
          <w:trHeight w:val="567"/>
        </w:trPr>
        <w:tc>
          <w:tcPr>
            <w:tcW w:w="496" w:type="dxa"/>
            <w:shd w:val="clear" w:color="auto" w:fill="FFFFFF" w:themeFill="background1"/>
          </w:tcPr>
          <w:p w:rsidR="000E4D3C" w:rsidRPr="009C1E89" w:rsidRDefault="000E4D3C" w:rsidP="000E4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bCs/>
                <w:kern w:val="0"/>
                <w:szCs w:val="20"/>
                <w:lang w:eastAsia="it-IT" w:bidi="ar-SA"/>
              </w:rPr>
            </w:pPr>
            <w:r w:rsidRPr="009C1E89">
              <w:rPr>
                <w:rFonts w:eastAsia="Times New Roman" w:cs="Arial"/>
                <w:b/>
                <w:bCs/>
                <w:kern w:val="0"/>
                <w:szCs w:val="20"/>
                <w:lang w:eastAsia="it-IT" w:bidi="ar-SA"/>
              </w:rPr>
              <w:t>b-3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0E4D3C" w:rsidRPr="009C1E89" w:rsidRDefault="000E4D3C" w:rsidP="00346FBC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20"/>
                <w:lang w:bidi="ar-SA"/>
              </w:rPr>
            </w:pPr>
            <w:r w:rsidRPr="009C1E89">
              <w:rPr>
                <w:rFonts w:eastAsia="Times New Roman" w:cs="Arial"/>
                <w:kern w:val="0"/>
                <w:szCs w:val="20"/>
                <w:lang w:eastAsia="it-IT" w:bidi="ar-SA"/>
              </w:rPr>
              <w:t>Contestazioni per ritardi o mancati riversamenti anche parziali dagli enti gestiti negli ultimi due anni precedenti alla gara compreso quello in corso</w:t>
            </w:r>
            <w:r w:rsidR="00346FBC">
              <w:rPr>
                <w:rFonts w:eastAsia="Times New Roman" w:cs="Arial"/>
                <w:kern w:val="0"/>
                <w:szCs w:val="20"/>
                <w:lang w:eastAsia="it-IT" w:bidi="ar-SA"/>
              </w:rPr>
              <w:t xml:space="preserve"> (2015-2016-2017)</w:t>
            </w:r>
            <w:r w:rsidRPr="009C1E89">
              <w:rPr>
                <w:rFonts w:eastAsia="Times New Roman" w:cs="Arial"/>
                <w:kern w:val="0"/>
                <w:szCs w:val="20"/>
                <w:lang w:eastAsia="it-IT" w:bidi="ar-SA"/>
              </w:rPr>
              <w:t>: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E4D3C" w:rsidRPr="009C1E89" w:rsidRDefault="000E4D3C" w:rsidP="000E4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i/>
                <w:kern w:val="0"/>
                <w:sz w:val="18"/>
                <w:szCs w:val="18"/>
                <w:lang w:eastAsia="it-IT" w:bidi="ar-SA"/>
              </w:rPr>
            </w:pPr>
            <w:r w:rsidRPr="009C1E89">
              <w:rPr>
                <w:rFonts w:eastAsia="Times New Roman" w:cs="Arial"/>
                <w:i/>
                <w:kern w:val="0"/>
                <w:sz w:val="18"/>
                <w:szCs w:val="18"/>
                <w:lang w:eastAsia="it-IT" w:bidi="ar-SA"/>
              </w:rPr>
              <w:t xml:space="preserve">nessuna contestazione: </w:t>
            </w:r>
            <w:r w:rsidR="004655B6">
              <w:rPr>
                <w:rFonts w:eastAsia="Times New Roman" w:cs="Arial"/>
                <w:i/>
                <w:kern w:val="0"/>
                <w:sz w:val="18"/>
                <w:szCs w:val="18"/>
                <w:lang w:eastAsia="it-IT" w:bidi="ar-SA"/>
              </w:rPr>
              <w:t>4</w:t>
            </w:r>
            <w:r w:rsidRPr="009C1E89">
              <w:rPr>
                <w:rFonts w:eastAsia="Times New Roman" w:cs="Arial"/>
                <w:i/>
                <w:kern w:val="0"/>
                <w:sz w:val="18"/>
                <w:szCs w:val="18"/>
                <w:lang w:eastAsia="it-IT" w:bidi="ar-SA"/>
              </w:rPr>
              <w:t xml:space="preserve"> punti;</w:t>
            </w:r>
          </w:p>
          <w:p w:rsidR="000E4D3C" w:rsidRPr="009C1E89" w:rsidRDefault="000E4D3C" w:rsidP="000E4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i/>
                <w:kern w:val="0"/>
                <w:sz w:val="18"/>
                <w:szCs w:val="18"/>
                <w:lang w:eastAsia="it-IT" w:bidi="ar-SA"/>
              </w:rPr>
            </w:pPr>
            <w:r w:rsidRPr="009C1E89">
              <w:rPr>
                <w:rFonts w:eastAsia="Times New Roman" w:cs="Arial"/>
                <w:i/>
                <w:kern w:val="0"/>
                <w:sz w:val="18"/>
                <w:szCs w:val="18"/>
                <w:lang w:eastAsia="it-IT" w:bidi="ar-SA"/>
              </w:rPr>
              <w:t>una o più contestazioni: 0 punti;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E4D3C" w:rsidRPr="009C1E89" w:rsidRDefault="000E4D3C" w:rsidP="000E4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i/>
                <w:kern w:val="0"/>
                <w:sz w:val="18"/>
                <w:szCs w:val="18"/>
                <w:lang w:eastAsia="it-IT" w:bidi="ar-SA"/>
              </w:rPr>
            </w:pPr>
            <w:r w:rsidRPr="009C1E89">
              <w:rPr>
                <w:rFonts w:eastAsia="Times New Roman" w:cs="Arial"/>
                <w:i/>
                <w:kern w:val="0"/>
                <w:sz w:val="18"/>
                <w:szCs w:val="18"/>
                <w:lang w:eastAsia="it-IT" w:bidi="ar-SA"/>
              </w:rPr>
              <w:t>Max 4 punti</w:t>
            </w:r>
          </w:p>
        </w:tc>
      </w:tr>
    </w:tbl>
    <w:p w:rsidR="00A56647" w:rsidRDefault="00A56647" w:rsidP="00A56647"/>
    <w:p w:rsidR="009C1E89" w:rsidRDefault="009C1E89" w:rsidP="00A56647">
      <w:r>
        <w:t xml:space="preserve">Indicare nella tabella le contestazioni </w:t>
      </w:r>
      <w:r w:rsidR="0054663A">
        <w:t>formalmente notificate/comunicate</w:t>
      </w:r>
      <w:r>
        <w:t xml:space="preserve"> dagli enti gestiti</w:t>
      </w:r>
    </w:p>
    <w:tbl>
      <w:tblPr>
        <w:tblStyle w:val="Grigliatabella"/>
        <w:tblW w:w="5000" w:type="pct"/>
        <w:tblLook w:val="04A0"/>
      </w:tblPr>
      <w:tblGrid>
        <w:gridCol w:w="2420"/>
        <w:gridCol w:w="1374"/>
        <w:gridCol w:w="3029"/>
        <w:gridCol w:w="3031"/>
      </w:tblGrid>
      <w:tr w:rsidR="000E4D3C" w:rsidTr="000E4D3C">
        <w:tc>
          <w:tcPr>
            <w:tcW w:w="1228" w:type="pct"/>
            <w:vMerge w:val="restart"/>
            <w:vAlign w:val="center"/>
          </w:tcPr>
          <w:p w:rsidR="000E4D3C" w:rsidRDefault="000E4D3C" w:rsidP="000E4D3C">
            <w:pPr>
              <w:jc w:val="center"/>
            </w:pPr>
            <w:r>
              <w:t>ENTE GESTITO</w:t>
            </w:r>
          </w:p>
        </w:tc>
        <w:tc>
          <w:tcPr>
            <w:tcW w:w="697" w:type="pct"/>
            <w:vMerge w:val="restart"/>
            <w:vAlign w:val="center"/>
          </w:tcPr>
          <w:p w:rsidR="000E4D3C" w:rsidRDefault="000E4D3C" w:rsidP="000E4D3C">
            <w:pPr>
              <w:jc w:val="center"/>
            </w:pPr>
            <w:r>
              <w:t>ANNO</w:t>
            </w:r>
          </w:p>
        </w:tc>
        <w:tc>
          <w:tcPr>
            <w:tcW w:w="3075" w:type="pct"/>
            <w:gridSpan w:val="2"/>
            <w:vAlign w:val="center"/>
          </w:tcPr>
          <w:p w:rsidR="000E4D3C" w:rsidRDefault="000E4D3C" w:rsidP="000E4D3C">
            <w:pPr>
              <w:jc w:val="center"/>
            </w:pPr>
            <w:r>
              <w:t>NUMERO CONTESTAZIONI</w:t>
            </w:r>
          </w:p>
        </w:tc>
      </w:tr>
      <w:tr w:rsidR="000E4D3C" w:rsidTr="000E4D3C">
        <w:tc>
          <w:tcPr>
            <w:tcW w:w="1228" w:type="pct"/>
            <w:vMerge/>
          </w:tcPr>
          <w:p w:rsidR="000E4D3C" w:rsidRDefault="000E4D3C" w:rsidP="00A56647"/>
        </w:tc>
        <w:tc>
          <w:tcPr>
            <w:tcW w:w="697" w:type="pct"/>
            <w:vMerge/>
            <w:vAlign w:val="center"/>
          </w:tcPr>
          <w:p w:rsidR="000E4D3C" w:rsidRDefault="000E4D3C" w:rsidP="000E4D3C">
            <w:pPr>
              <w:jc w:val="center"/>
            </w:pPr>
          </w:p>
        </w:tc>
        <w:tc>
          <w:tcPr>
            <w:tcW w:w="1537" w:type="pct"/>
            <w:vAlign w:val="center"/>
          </w:tcPr>
          <w:p w:rsidR="000E4D3C" w:rsidRDefault="000E4D3C" w:rsidP="000E4D3C">
            <w:pPr>
              <w:jc w:val="center"/>
            </w:pPr>
            <w:r>
              <w:t>PER RITARDI</w:t>
            </w:r>
          </w:p>
        </w:tc>
        <w:tc>
          <w:tcPr>
            <w:tcW w:w="1537" w:type="pct"/>
            <w:vAlign w:val="center"/>
          </w:tcPr>
          <w:p w:rsidR="000E4D3C" w:rsidRDefault="000E4D3C" w:rsidP="000E4D3C">
            <w:pPr>
              <w:jc w:val="center"/>
            </w:pPr>
            <w:r>
              <w:t>PER MANCATI RIVERSAMENTI (anche parziali)</w:t>
            </w:r>
          </w:p>
        </w:tc>
      </w:tr>
      <w:tr w:rsidR="000E4D3C" w:rsidTr="000E4D3C">
        <w:tc>
          <w:tcPr>
            <w:tcW w:w="1228" w:type="pct"/>
          </w:tcPr>
          <w:p w:rsidR="000E4D3C" w:rsidRDefault="000E4D3C" w:rsidP="00A56647"/>
        </w:tc>
        <w:tc>
          <w:tcPr>
            <w:tcW w:w="697" w:type="pct"/>
            <w:vAlign w:val="center"/>
          </w:tcPr>
          <w:p w:rsidR="000E4D3C" w:rsidRDefault="000E4D3C" w:rsidP="000E4D3C">
            <w:pPr>
              <w:jc w:val="center"/>
            </w:pPr>
          </w:p>
        </w:tc>
        <w:tc>
          <w:tcPr>
            <w:tcW w:w="1537" w:type="pct"/>
            <w:vAlign w:val="center"/>
          </w:tcPr>
          <w:p w:rsidR="000E4D3C" w:rsidRDefault="000E4D3C" w:rsidP="000E4D3C">
            <w:pPr>
              <w:jc w:val="center"/>
            </w:pPr>
          </w:p>
        </w:tc>
        <w:tc>
          <w:tcPr>
            <w:tcW w:w="1537" w:type="pct"/>
            <w:vAlign w:val="center"/>
          </w:tcPr>
          <w:p w:rsidR="000E4D3C" w:rsidRDefault="000E4D3C" w:rsidP="000E4D3C">
            <w:pPr>
              <w:jc w:val="center"/>
            </w:pPr>
          </w:p>
        </w:tc>
      </w:tr>
      <w:tr w:rsidR="000E4D3C" w:rsidTr="000E4D3C">
        <w:tc>
          <w:tcPr>
            <w:tcW w:w="1228" w:type="pct"/>
          </w:tcPr>
          <w:p w:rsidR="000E4D3C" w:rsidRDefault="000E4D3C" w:rsidP="00A56647"/>
        </w:tc>
        <w:tc>
          <w:tcPr>
            <w:tcW w:w="697" w:type="pct"/>
            <w:vAlign w:val="center"/>
          </w:tcPr>
          <w:p w:rsidR="000E4D3C" w:rsidRDefault="000E4D3C" w:rsidP="000E4D3C">
            <w:pPr>
              <w:jc w:val="center"/>
            </w:pPr>
          </w:p>
        </w:tc>
        <w:tc>
          <w:tcPr>
            <w:tcW w:w="1537" w:type="pct"/>
            <w:vAlign w:val="center"/>
          </w:tcPr>
          <w:p w:rsidR="000E4D3C" w:rsidRDefault="000E4D3C" w:rsidP="000E4D3C">
            <w:pPr>
              <w:jc w:val="center"/>
            </w:pPr>
          </w:p>
        </w:tc>
        <w:tc>
          <w:tcPr>
            <w:tcW w:w="1537" w:type="pct"/>
            <w:vAlign w:val="center"/>
          </w:tcPr>
          <w:p w:rsidR="000E4D3C" w:rsidRDefault="000E4D3C" w:rsidP="000E4D3C">
            <w:pPr>
              <w:jc w:val="center"/>
            </w:pPr>
          </w:p>
        </w:tc>
      </w:tr>
      <w:tr w:rsidR="000E4D3C" w:rsidTr="000E4D3C">
        <w:tc>
          <w:tcPr>
            <w:tcW w:w="1228" w:type="pct"/>
          </w:tcPr>
          <w:p w:rsidR="000E4D3C" w:rsidRDefault="000E4D3C" w:rsidP="00A56647"/>
        </w:tc>
        <w:tc>
          <w:tcPr>
            <w:tcW w:w="697" w:type="pct"/>
            <w:vAlign w:val="center"/>
          </w:tcPr>
          <w:p w:rsidR="000E4D3C" w:rsidRDefault="000E4D3C" w:rsidP="000E4D3C">
            <w:pPr>
              <w:jc w:val="center"/>
            </w:pPr>
          </w:p>
        </w:tc>
        <w:tc>
          <w:tcPr>
            <w:tcW w:w="1537" w:type="pct"/>
            <w:vAlign w:val="center"/>
          </w:tcPr>
          <w:p w:rsidR="000E4D3C" w:rsidRDefault="000E4D3C" w:rsidP="000E4D3C">
            <w:pPr>
              <w:jc w:val="center"/>
            </w:pPr>
          </w:p>
        </w:tc>
        <w:tc>
          <w:tcPr>
            <w:tcW w:w="1537" w:type="pct"/>
            <w:vAlign w:val="center"/>
          </w:tcPr>
          <w:p w:rsidR="000E4D3C" w:rsidRDefault="000E4D3C" w:rsidP="000E4D3C">
            <w:pPr>
              <w:jc w:val="center"/>
            </w:pPr>
          </w:p>
        </w:tc>
      </w:tr>
      <w:tr w:rsidR="000E4D3C" w:rsidTr="000E4D3C">
        <w:tc>
          <w:tcPr>
            <w:tcW w:w="1228" w:type="pct"/>
          </w:tcPr>
          <w:p w:rsidR="000E4D3C" w:rsidRDefault="000E4D3C" w:rsidP="00A56647"/>
        </w:tc>
        <w:tc>
          <w:tcPr>
            <w:tcW w:w="697" w:type="pct"/>
            <w:vAlign w:val="center"/>
          </w:tcPr>
          <w:p w:rsidR="000E4D3C" w:rsidRDefault="000E4D3C" w:rsidP="000E4D3C">
            <w:pPr>
              <w:jc w:val="center"/>
            </w:pPr>
          </w:p>
        </w:tc>
        <w:tc>
          <w:tcPr>
            <w:tcW w:w="1537" w:type="pct"/>
            <w:vAlign w:val="center"/>
          </w:tcPr>
          <w:p w:rsidR="000E4D3C" w:rsidRDefault="000E4D3C" w:rsidP="000E4D3C">
            <w:pPr>
              <w:jc w:val="center"/>
            </w:pPr>
          </w:p>
        </w:tc>
        <w:tc>
          <w:tcPr>
            <w:tcW w:w="1537" w:type="pct"/>
            <w:vAlign w:val="center"/>
          </w:tcPr>
          <w:p w:rsidR="000E4D3C" w:rsidRDefault="000E4D3C" w:rsidP="000E4D3C">
            <w:pPr>
              <w:jc w:val="center"/>
            </w:pPr>
          </w:p>
        </w:tc>
      </w:tr>
      <w:tr w:rsidR="000E4D3C" w:rsidTr="000E4D3C">
        <w:tc>
          <w:tcPr>
            <w:tcW w:w="1228" w:type="pct"/>
          </w:tcPr>
          <w:p w:rsidR="000E4D3C" w:rsidRDefault="000E4D3C" w:rsidP="00A56647"/>
        </w:tc>
        <w:tc>
          <w:tcPr>
            <w:tcW w:w="697" w:type="pct"/>
            <w:vAlign w:val="center"/>
          </w:tcPr>
          <w:p w:rsidR="000E4D3C" w:rsidRDefault="000E4D3C" w:rsidP="000E4D3C">
            <w:pPr>
              <w:jc w:val="center"/>
            </w:pPr>
          </w:p>
        </w:tc>
        <w:tc>
          <w:tcPr>
            <w:tcW w:w="1537" w:type="pct"/>
            <w:vAlign w:val="center"/>
          </w:tcPr>
          <w:p w:rsidR="000E4D3C" w:rsidRDefault="000E4D3C" w:rsidP="000E4D3C">
            <w:pPr>
              <w:jc w:val="center"/>
            </w:pPr>
          </w:p>
        </w:tc>
        <w:tc>
          <w:tcPr>
            <w:tcW w:w="1537" w:type="pct"/>
            <w:vAlign w:val="center"/>
          </w:tcPr>
          <w:p w:rsidR="000E4D3C" w:rsidRDefault="000E4D3C" w:rsidP="000E4D3C">
            <w:pPr>
              <w:jc w:val="center"/>
            </w:pPr>
          </w:p>
        </w:tc>
      </w:tr>
      <w:tr w:rsidR="000E4D3C" w:rsidTr="000E4D3C">
        <w:tc>
          <w:tcPr>
            <w:tcW w:w="1228" w:type="pct"/>
          </w:tcPr>
          <w:p w:rsidR="000E4D3C" w:rsidRDefault="000E4D3C" w:rsidP="00A56647"/>
        </w:tc>
        <w:tc>
          <w:tcPr>
            <w:tcW w:w="697" w:type="pct"/>
            <w:vAlign w:val="center"/>
          </w:tcPr>
          <w:p w:rsidR="000E4D3C" w:rsidRDefault="000E4D3C" w:rsidP="000E4D3C">
            <w:pPr>
              <w:jc w:val="center"/>
            </w:pPr>
          </w:p>
        </w:tc>
        <w:tc>
          <w:tcPr>
            <w:tcW w:w="1537" w:type="pct"/>
            <w:vAlign w:val="center"/>
          </w:tcPr>
          <w:p w:rsidR="000E4D3C" w:rsidRDefault="000E4D3C" w:rsidP="000E4D3C">
            <w:pPr>
              <w:jc w:val="center"/>
            </w:pPr>
          </w:p>
        </w:tc>
        <w:tc>
          <w:tcPr>
            <w:tcW w:w="1537" w:type="pct"/>
            <w:vAlign w:val="center"/>
          </w:tcPr>
          <w:p w:rsidR="000E4D3C" w:rsidRDefault="000E4D3C" w:rsidP="000E4D3C">
            <w:pPr>
              <w:jc w:val="center"/>
            </w:pPr>
          </w:p>
        </w:tc>
      </w:tr>
      <w:tr w:rsidR="000E4D3C" w:rsidTr="000E4D3C">
        <w:tc>
          <w:tcPr>
            <w:tcW w:w="1228" w:type="pct"/>
          </w:tcPr>
          <w:p w:rsidR="000E4D3C" w:rsidRDefault="000E4D3C" w:rsidP="00A56647"/>
        </w:tc>
        <w:tc>
          <w:tcPr>
            <w:tcW w:w="697" w:type="pct"/>
            <w:vAlign w:val="center"/>
          </w:tcPr>
          <w:p w:rsidR="000E4D3C" w:rsidRDefault="000E4D3C" w:rsidP="000E4D3C">
            <w:pPr>
              <w:jc w:val="center"/>
            </w:pPr>
          </w:p>
        </w:tc>
        <w:tc>
          <w:tcPr>
            <w:tcW w:w="1537" w:type="pct"/>
            <w:vAlign w:val="center"/>
          </w:tcPr>
          <w:p w:rsidR="000E4D3C" w:rsidRDefault="000E4D3C" w:rsidP="000E4D3C">
            <w:pPr>
              <w:jc w:val="center"/>
            </w:pPr>
          </w:p>
        </w:tc>
        <w:tc>
          <w:tcPr>
            <w:tcW w:w="1537" w:type="pct"/>
            <w:vAlign w:val="center"/>
          </w:tcPr>
          <w:p w:rsidR="000E4D3C" w:rsidRDefault="000E4D3C" w:rsidP="000E4D3C">
            <w:pPr>
              <w:jc w:val="center"/>
            </w:pPr>
          </w:p>
        </w:tc>
      </w:tr>
      <w:tr w:rsidR="000E4D3C" w:rsidTr="000E4D3C">
        <w:tc>
          <w:tcPr>
            <w:tcW w:w="1228" w:type="pct"/>
          </w:tcPr>
          <w:p w:rsidR="000E4D3C" w:rsidRDefault="000E4D3C" w:rsidP="00A56647"/>
        </w:tc>
        <w:tc>
          <w:tcPr>
            <w:tcW w:w="697" w:type="pct"/>
            <w:vAlign w:val="center"/>
          </w:tcPr>
          <w:p w:rsidR="000E4D3C" w:rsidRDefault="000E4D3C" w:rsidP="000E4D3C">
            <w:pPr>
              <w:jc w:val="center"/>
            </w:pPr>
          </w:p>
        </w:tc>
        <w:tc>
          <w:tcPr>
            <w:tcW w:w="1537" w:type="pct"/>
            <w:vAlign w:val="center"/>
          </w:tcPr>
          <w:p w:rsidR="000E4D3C" w:rsidRDefault="000E4D3C" w:rsidP="000E4D3C">
            <w:pPr>
              <w:jc w:val="center"/>
            </w:pPr>
          </w:p>
        </w:tc>
        <w:tc>
          <w:tcPr>
            <w:tcW w:w="1537" w:type="pct"/>
            <w:vAlign w:val="center"/>
          </w:tcPr>
          <w:p w:rsidR="000E4D3C" w:rsidRDefault="000E4D3C" w:rsidP="000E4D3C">
            <w:pPr>
              <w:jc w:val="center"/>
            </w:pPr>
          </w:p>
        </w:tc>
      </w:tr>
      <w:tr w:rsidR="000E4D3C" w:rsidTr="000E4D3C">
        <w:tc>
          <w:tcPr>
            <w:tcW w:w="1228" w:type="pct"/>
          </w:tcPr>
          <w:p w:rsidR="000E4D3C" w:rsidRDefault="000E4D3C" w:rsidP="00A56647"/>
        </w:tc>
        <w:tc>
          <w:tcPr>
            <w:tcW w:w="697" w:type="pct"/>
            <w:vAlign w:val="center"/>
          </w:tcPr>
          <w:p w:rsidR="000E4D3C" w:rsidRDefault="000E4D3C" w:rsidP="000E4D3C">
            <w:pPr>
              <w:jc w:val="center"/>
            </w:pPr>
          </w:p>
        </w:tc>
        <w:tc>
          <w:tcPr>
            <w:tcW w:w="1537" w:type="pct"/>
            <w:vAlign w:val="center"/>
          </w:tcPr>
          <w:p w:rsidR="000E4D3C" w:rsidRDefault="000E4D3C" w:rsidP="000E4D3C">
            <w:pPr>
              <w:jc w:val="center"/>
            </w:pPr>
          </w:p>
        </w:tc>
        <w:tc>
          <w:tcPr>
            <w:tcW w:w="1537" w:type="pct"/>
            <w:vAlign w:val="center"/>
          </w:tcPr>
          <w:p w:rsidR="000E4D3C" w:rsidRDefault="000E4D3C" w:rsidP="000E4D3C">
            <w:pPr>
              <w:jc w:val="center"/>
            </w:pPr>
          </w:p>
        </w:tc>
      </w:tr>
      <w:tr w:rsidR="000E4D3C" w:rsidTr="000E4D3C">
        <w:tc>
          <w:tcPr>
            <w:tcW w:w="1228" w:type="pct"/>
          </w:tcPr>
          <w:p w:rsidR="000E4D3C" w:rsidRDefault="000E4D3C" w:rsidP="00A56647"/>
        </w:tc>
        <w:tc>
          <w:tcPr>
            <w:tcW w:w="697" w:type="pct"/>
            <w:vAlign w:val="center"/>
          </w:tcPr>
          <w:p w:rsidR="000E4D3C" w:rsidRDefault="000E4D3C" w:rsidP="000E4D3C">
            <w:pPr>
              <w:jc w:val="center"/>
            </w:pPr>
          </w:p>
        </w:tc>
        <w:tc>
          <w:tcPr>
            <w:tcW w:w="1537" w:type="pct"/>
            <w:vAlign w:val="center"/>
          </w:tcPr>
          <w:p w:rsidR="000E4D3C" w:rsidRDefault="000E4D3C" w:rsidP="000E4D3C">
            <w:pPr>
              <w:jc w:val="center"/>
            </w:pPr>
          </w:p>
        </w:tc>
        <w:tc>
          <w:tcPr>
            <w:tcW w:w="1537" w:type="pct"/>
            <w:vAlign w:val="center"/>
          </w:tcPr>
          <w:p w:rsidR="000E4D3C" w:rsidRDefault="000E4D3C" w:rsidP="000E4D3C">
            <w:pPr>
              <w:jc w:val="center"/>
            </w:pPr>
          </w:p>
        </w:tc>
      </w:tr>
    </w:tbl>
    <w:p w:rsidR="009C1E89" w:rsidRDefault="009C1E89" w:rsidP="00A56647"/>
    <w:p w:rsidR="00925D4C" w:rsidRDefault="00925D4C" w:rsidP="00925D4C">
      <w:pPr>
        <w:pStyle w:val="Titolo4"/>
        <w:rPr>
          <w:rFonts w:eastAsia="Times New Roman"/>
          <w:kern w:val="0"/>
          <w:lang w:eastAsia="it-IT" w:bidi="ar-SA"/>
        </w:rPr>
      </w:pPr>
      <w:bookmarkStart w:id="14" w:name="_Toc496084938"/>
      <w:bookmarkStart w:id="15" w:name="_Toc497465847"/>
      <w:r w:rsidRPr="007E144F">
        <w:rPr>
          <w:rFonts w:eastAsia="Times New Roman"/>
          <w:kern w:val="0"/>
          <w:lang w:eastAsia="it-IT" w:bidi="ar-SA"/>
        </w:rPr>
        <w:t>b-</w:t>
      </w:r>
      <w:r w:rsidR="00CE5FB3">
        <w:rPr>
          <w:rFonts w:eastAsia="Times New Roman"/>
          <w:kern w:val="0"/>
          <w:lang w:eastAsia="it-IT" w:bidi="ar-SA"/>
        </w:rPr>
        <w:t>4</w:t>
      </w:r>
      <w:r>
        <w:rPr>
          <w:rFonts w:eastAsia="Times New Roman"/>
          <w:kern w:val="0"/>
          <w:lang w:eastAsia="it-IT" w:bidi="ar-SA"/>
        </w:rPr>
        <w:t xml:space="preserve"> </w:t>
      </w:r>
      <w:r w:rsidRPr="007E144F">
        <w:rPr>
          <w:rFonts w:eastAsia="Times New Roman"/>
          <w:kern w:val="0"/>
          <w:lang w:eastAsia="it-IT" w:bidi="ar-SA"/>
        </w:rPr>
        <w:t>Modalità di gestione della riscossione coattiva, le varie fasi con i relativi costi e spese e specifica indicazione</w:t>
      </w:r>
      <w:r w:rsidR="00943B2B">
        <w:rPr>
          <w:rFonts w:eastAsia="Times New Roman"/>
          <w:kern w:val="0"/>
          <w:lang w:eastAsia="it-IT" w:bidi="ar-SA"/>
        </w:rPr>
        <w:t xml:space="preserve"> degli elementi di cui ai punti b-</w:t>
      </w:r>
      <w:r w:rsidR="001935C9">
        <w:rPr>
          <w:rFonts w:eastAsia="Times New Roman"/>
          <w:kern w:val="0"/>
          <w:lang w:eastAsia="it-IT" w:bidi="ar-SA"/>
        </w:rPr>
        <w:t>4</w:t>
      </w:r>
      <w:r w:rsidR="00943B2B">
        <w:rPr>
          <w:rFonts w:eastAsia="Times New Roman"/>
          <w:kern w:val="0"/>
          <w:lang w:eastAsia="it-IT" w:bidi="ar-SA"/>
        </w:rPr>
        <w:t xml:space="preserve"> a,b,c,d</w:t>
      </w:r>
      <w:bookmarkEnd w:id="14"/>
      <w:bookmarkEnd w:id="15"/>
    </w:p>
    <w:p w:rsidR="0084592A" w:rsidRDefault="0084592A" w:rsidP="0084592A">
      <w:r w:rsidRPr="0084592A">
        <w:t xml:space="preserve">Massimo 30 righe, carattere </w:t>
      </w:r>
      <w:proofErr w:type="spellStart"/>
      <w:r w:rsidRPr="0084592A">
        <w:t>Arial</w:t>
      </w:r>
      <w:proofErr w:type="spellEnd"/>
      <w:r w:rsidRPr="0084592A">
        <w:t xml:space="preserve"> 12, interlinea 1,5 Paragrafo Giustificato</w:t>
      </w:r>
      <w:r w:rsidR="0071053D">
        <w:t xml:space="preserve"> (report, grafici e tabelle non si contano nel numero massimo delle righe)</w:t>
      </w:r>
    </w:p>
    <w:p w:rsidR="0071053D" w:rsidRPr="0084592A" w:rsidRDefault="0071053D" w:rsidP="0084592A"/>
    <w:p w:rsidR="00834BD6" w:rsidRPr="00834BD6" w:rsidRDefault="00834BD6" w:rsidP="00834BD6">
      <w:pPr>
        <w:rPr>
          <w:lang w:eastAsia="it-IT" w:bidi="ar-SA"/>
        </w:rPr>
      </w:pPr>
      <w:r>
        <w:rPr>
          <w:lang w:eastAsia="it-IT" w:bidi="ar-SA"/>
        </w:rPr>
        <w:t xml:space="preserve">BREVE INTRODUZIONE </w:t>
      </w:r>
      <w:r w:rsidR="00110810">
        <w:rPr>
          <w:lang w:eastAsia="it-IT" w:bidi="ar-SA"/>
        </w:rPr>
        <w:t xml:space="preserve">descrittiva </w:t>
      </w:r>
      <w:r w:rsidRPr="00834BD6">
        <w:rPr>
          <w:lang w:eastAsia="it-IT" w:bidi="ar-SA"/>
        </w:rPr>
        <w:t xml:space="preserve">della struttura organizzativa (con riferimento </w:t>
      </w:r>
      <w:r w:rsidR="00110810">
        <w:rPr>
          <w:lang w:eastAsia="it-IT" w:bidi="ar-SA"/>
        </w:rPr>
        <w:t>agli aspetti indicati nel punto b-4 lettere a, b, c, d</w:t>
      </w:r>
      <w:r>
        <w:rPr>
          <w:lang w:eastAsia="it-IT" w:bidi="ar-SA"/>
        </w:rPr>
        <w:t xml:space="preserve">), dalla quale sia possibile desumere </w:t>
      </w:r>
      <w:r w:rsidRPr="00834BD6">
        <w:rPr>
          <w:lang w:eastAsia="it-IT" w:bidi="ar-SA"/>
        </w:rPr>
        <w:t xml:space="preserve">(anche attraverso report, grafici, tabelle), </w:t>
      </w:r>
      <w:r>
        <w:rPr>
          <w:lang w:eastAsia="it-IT" w:bidi="ar-SA"/>
        </w:rPr>
        <w:t xml:space="preserve">il grado di idoneità della stessa a garantire </w:t>
      </w:r>
      <w:r w:rsidRPr="00834BD6">
        <w:rPr>
          <w:lang w:eastAsia="it-IT" w:bidi="ar-SA"/>
        </w:rPr>
        <w:t xml:space="preserve"> efficacia ed efficienza  delle procedure di riscossione e pertanto, di acquisizione de</w:t>
      </w:r>
      <w:r>
        <w:rPr>
          <w:lang w:eastAsia="it-IT" w:bidi="ar-SA"/>
        </w:rPr>
        <w:t>i crediti al bilancio dell'ente.</w:t>
      </w:r>
    </w:p>
    <w:p w:rsidR="00925D4C" w:rsidRDefault="00925D4C" w:rsidP="00925D4C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95"/>
        <w:gridCol w:w="3028"/>
        <w:gridCol w:w="3028"/>
        <w:gridCol w:w="3027"/>
      </w:tblGrid>
      <w:tr w:rsidR="004B2F87" w:rsidRPr="007E144F" w:rsidTr="00617B09">
        <w:trPr>
          <w:trHeight w:val="49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2F87" w:rsidRPr="004A1789" w:rsidRDefault="004B2F87" w:rsidP="00CE5FB3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Arial"/>
                <w:b/>
                <w:kern w:val="0"/>
                <w:szCs w:val="20"/>
                <w:lang w:eastAsia="it-IT" w:bidi="ar-SA"/>
              </w:rPr>
            </w:pPr>
            <w:r w:rsidRPr="004A1789">
              <w:rPr>
                <w:rFonts w:eastAsia="Times New Roman" w:cs="Arial"/>
                <w:b/>
                <w:kern w:val="0"/>
                <w:szCs w:val="20"/>
                <w:lang w:eastAsia="it-IT" w:bidi="ar-SA"/>
              </w:rPr>
              <w:t>b-</w:t>
            </w:r>
            <w:r w:rsidR="00CE5FB3">
              <w:rPr>
                <w:rFonts w:eastAsia="Times New Roman" w:cs="Arial"/>
                <w:b/>
                <w:kern w:val="0"/>
                <w:szCs w:val="20"/>
                <w:lang w:eastAsia="it-IT" w:bidi="ar-SA"/>
              </w:rPr>
              <w:t>4</w:t>
            </w:r>
            <w:r w:rsidRPr="004A1789">
              <w:rPr>
                <w:rFonts w:eastAsia="Times New Roman" w:cs="Arial"/>
                <w:b/>
                <w:kern w:val="0"/>
                <w:szCs w:val="20"/>
                <w:lang w:eastAsia="it-IT" w:bidi="ar-SA"/>
              </w:rPr>
              <w:t>.a)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B2F87" w:rsidRPr="00925D4C" w:rsidRDefault="004B2F87" w:rsidP="00617B09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Arial"/>
                <w:kern w:val="0"/>
                <w:szCs w:val="20"/>
                <w:lang w:eastAsia="it-IT" w:bidi="ar-SA"/>
              </w:rPr>
            </w:pPr>
            <w:r w:rsidRPr="00925D4C">
              <w:rPr>
                <w:rFonts w:eastAsia="Times New Roman" w:cs="Arial"/>
                <w:kern w:val="0"/>
                <w:szCs w:val="20"/>
                <w:lang w:eastAsia="it-IT" w:bidi="ar-SA"/>
              </w:rPr>
              <w:t xml:space="preserve">numero e </w:t>
            </w:r>
            <w:r w:rsidR="004A1789">
              <w:rPr>
                <w:rFonts w:eastAsia="Times New Roman" w:cs="Arial"/>
                <w:kern w:val="0"/>
                <w:szCs w:val="20"/>
                <w:lang w:eastAsia="it-IT" w:bidi="ar-SA"/>
              </w:rPr>
              <w:t>r</w:t>
            </w:r>
            <w:r w:rsidRPr="00925D4C">
              <w:rPr>
                <w:rFonts w:eastAsia="Times New Roman" w:cs="Arial"/>
                <w:kern w:val="0"/>
                <w:szCs w:val="20"/>
                <w:lang w:eastAsia="it-IT" w:bidi="ar-SA"/>
              </w:rPr>
              <w:t>uolo dei dipendenti dedicati al servizio, in particolare: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B2F87" w:rsidRPr="00617B09" w:rsidRDefault="004B2F87" w:rsidP="00617B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iCs/>
                <w:kern w:val="0"/>
                <w:szCs w:val="20"/>
                <w:lang w:eastAsia="it-IT" w:bidi="ar-SA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B2F87" w:rsidRPr="00617B09" w:rsidRDefault="004B2F87" w:rsidP="00617B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iCs/>
                <w:kern w:val="0"/>
                <w:szCs w:val="20"/>
                <w:lang w:eastAsia="it-IT" w:bidi="ar-SA"/>
              </w:rPr>
            </w:pPr>
          </w:p>
        </w:tc>
      </w:tr>
      <w:tr w:rsidR="004B2F87" w:rsidRPr="007E144F" w:rsidTr="00617B09">
        <w:trPr>
          <w:trHeight w:val="1020"/>
        </w:trPr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2F87" w:rsidRPr="00925D4C" w:rsidRDefault="004B2F87" w:rsidP="00617B09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Arial"/>
                <w:kern w:val="0"/>
                <w:szCs w:val="20"/>
                <w:lang w:eastAsia="it-IT" w:bidi="ar-SA"/>
              </w:rPr>
            </w:pPr>
            <w:r w:rsidRPr="00925D4C">
              <w:rPr>
                <w:rFonts w:eastAsia="Times New Roman" w:cs="Arial"/>
                <w:kern w:val="0"/>
                <w:szCs w:val="20"/>
                <w:lang w:eastAsia="it-IT" w:bidi="ar-SA"/>
              </w:rPr>
              <w:t> 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B2F87" w:rsidRPr="00925D4C" w:rsidRDefault="004B2F87" w:rsidP="00617B09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Arial"/>
                <w:kern w:val="0"/>
                <w:szCs w:val="20"/>
                <w:lang w:eastAsia="it-IT" w:bidi="ar-SA"/>
              </w:rPr>
            </w:pPr>
            <w:r w:rsidRPr="00925D4C">
              <w:rPr>
                <w:rFonts w:eastAsia="Times New Roman" w:cs="Arial"/>
                <w:kern w:val="0"/>
                <w:szCs w:val="20"/>
                <w:lang w:eastAsia="it-IT" w:bidi="ar-SA"/>
              </w:rPr>
              <w:t>dipendenti che compongono l'ufficio legale, con indicazione del ruolo e della qualifica (ad esempio studio e approfondimento delle normative, gestione del contenzioso)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2F87" w:rsidRPr="00617B09" w:rsidRDefault="004B2F87" w:rsidP="00617B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Cs w:val="20"/>
                <w:lang w:eastAsia="it-IT" w:bidi="ar-SA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2F87" w:rsidRPr="00617B09" w:rsidRDefault="00617B09" w:rsidP="008459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i/>
                <w:iCs/>
                <w:kern w:val="0"/>
                <w:sz w:val="18"/>
                <w:szCs w:val="18"/>
                <w:lang w:eastAsia="it-IT" w:bidi="ar-SA"/>
              </w:rPr>
            </w:pPr>
            <w:proofErr w:type="spellStart"/>
            <w:r>
              <w:rPr>
                <w:rFonts w:eastAsia="Times New Roman" w:cs="Arial"/>
                <w:i/>
                <w:iCs/>
                <w:kern w:val="0"/>
                <w:sz w:val="18"/>
                <w:szCs w:val="18"/>
                <w:lang w:eastAsia="it-IT" w:bidi="ar-SA"/>
              </w:rPr>
              <w:t>max</w:t>
            </w:r>
            <w:proofErr w:type="spellEnd"/>
            <w:r w:rsidR="004B2F87" w:rsidRPr="00617B09">
              <w:rPr>
                <w:rFonts w:eastAsia="Times New Roman" w:cs="Arial"/>
                <w:i/>
                <w:iCs/>
                <w:kern w:val="0"/>
                <w:sz w:val="18"/>
                <w:szCs w:val="18"/>
                <w:lang w:eastAsia="it-IT" w:bidi="ar-SA"/>
              </w:rPr>
              <w:t xml:space="preserve"> </w:t>
            </w:r>
            <w:r w:rsidR="0084592A">
              <w:rPr>
                <w:rFonts w:eastAsia="Times New Roman" w:cs="Arial"/>
                <w:i/>
                <w:iCs/>
                <w:kern w:val="0"/>
                <w:sz w:val="18"/>
                <w:szCs w:val="18"/>
                <w:lang w:eastAsia="it-IT" w:bidi="ar-SA"/>
              </w:rPr>
              <w:t xml:space="preserve">3 </w:t>
            </w:r>
            <w:r w:rsidR="004B2F87" w:rsidRPr="00617B09">
              <w:rPr>
                <w:rFonts w:eastAsia="Times New Roman" w:cs="Arial"/>
                <w:i/>
                <w:iCs/>
                <w:kern w:val="0"/>
                <w:sz w:val="18"/>
                <w:szCs w:val="18"/>
                <w:lang w:eastAsia="it-IT" w:bidi="ar-SA"/>
              </w:rPr>
              <w:t>punti</w:t>
            </w:r>
          </w:p>
        </w:tc>
      </w:tr>
      <w:tr w:rsidR="004B2F87" w:rsidRPr="007E144F" w:rsidTr="00617B09">
        <w:trPr>
          <w:trHeight w:val="765"/>
        </w:trPr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2F87" w:rsidRPr="00925D4C" w:rsidRDefault="004B2F87" w:rsidP="00617B09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Arial"/>
                <w:kern w:val="0"/>
                <w:szCs w:val="20"/>
                <w:lang w:eastAsia="it-IT" w:bidi="ar-SA"/>
              </w:rPr>
            </w:pPr>
            <w:r w:rsidRPr="00925D4C">
              <w:rPr>
                <w:rFonts w:eastAsia="Times New Roman" w:cs="Arial"/>
                <w:kern w:val="0"/>
                <w:szCs w:val="20"/>
                <w:lang w:eastAsia="it-IT" w:bidi="ar-SA"/>
              </w:rPr>
              <w:t> 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B2F87" w:rsidRPr="00925D4C" w:rsidRDefault="004B2F87" w:rsidP="00617B09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Arial"/>
                <w:kern w:val="0"/>
                <w:szCs w:val="20"/>
                <w:lang w:eastAsia="it-IT" w:bidi="ar-SA"/>
              </w:rPr>
            </w:pPr>
            <w:r w:rsidRPr="00925D4C">
              <w:rPr>
                <w:rFonts w:eastAsia="Times New Roman" w:cs="Arial"/>
                <w:kern w:val="0"/>
                <w:szCs w:val="20"/>
                <w:lang w:eastAsia="it-IT" w:bidi="ar-SA"/>
              </w:rPr>
              <w:t xml:space="preserve">dipendenti abilitati a effettuare perizie di beni mobili/immobili nell'ambito delle procedure esecutive 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2F87" w:rsidRPr="00617B09" w:rsidRDefault="004B2F87" w:rsidP="00617B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Cs w:val="20"/>
                <w:lang w:eastAsia="it-IT" w:bidi="ar-SA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2F87" w:rsidRPr="00617B09" w:rsidRDefault="00617B09" w:rsidP="008459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i/>
                <w:iCs/>
                <w:kern w:val="0"/>
                <w:sz w:val="18"/>
                <w:szCs w:val="18"/>
                <w:lang w:eastAsia="it-IT" w:bidi="ar-SA"/>
              </w:rPr>
            </w:pPr>
            <w:proofErr w:type="spellStart"/>
            <w:r>
              <w:rPr>
                <w:rFonts w:eastAsia="Times New Roman" w:cs="Arial"/>
                <w:i/>
                <w:iCs/>
                <w:kern w:val="0"/>
                <w:sz w:val="18"/>
                <w:szCs w:val="18"/>
                <w:lang w:eastAsia="it-IT" w:bidi="ar-SA"/>
              </w:rPr>
              <w:t>max</w:t>
            </w:r>
            <w:proofErr w:type="spellEnd"/>
            <w:r w:rsidR="004B2F87" w:rsidRPr="00617B09">
              <w:rPr>
                <w:rFonts w:eastAsia="Times New Roman" w:cs="Arial"/>
                <w:i/>
                <w:iCs/>
                <w:kern w:val="0"/>
                <w:sz w:val="18"/>
                <w:szCs w:val="18"/>
                <w:lang w:eastAsia="it-IT" w:bidi="ar-SA"/>
              </w:rPr>
              <w:t xml:space="preserve"> </w:t>
            </w:r>
            <w:r w:rsidR="0084592A">
              <w:rPr>
                <w:rFonts w:eastAsia="Times New Roman" w:cs="Arial"/>
                <w:i/>
                <w:iCs/>
                <w:kern w:val="0"/>
                <w:sz w:val="18"/>
                <w:szCs w:val="18"/>
                <w:lang w:eastAsia="it-IT" w:bidi="ar-SA"/>
              </w:rPr>
              <w:t>3</w:t>
            </w:r>
            <w:r w:rsidR="004B2F87" w:rsidRPr="00617B09">
              <w:rPr>
                <w:rFonts w:eastAsia="Times New Roman" w:cs="Arial"/>
                <w:i/>
                <w:iCs/>
                <w:kern w:val="0"/>
                <w:sz w:val="18"/>
                <w:szCs w:val="18"/>
                <w:lang w:eastAsia="it-IT" w:bidi="ar-SA"/>
              </w:rPr>
              <w:t xml:space="preserve"> punti</w:t>
            </w:r>
          </w:p>
        </w:tc>
      </w:tr>
      <w:tr w:rsidR="004B2F87" w:rsidRPr="007E144F" w:rsidTr="00617B09">
        <w:trPr>
          <w:trHeight w:val="753"/>
        </w:trPr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2F87" w:rsidRPr="00925D4C" w:rsidRDefault="004B2F87" w:rsidP="00617B09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Arial"/>
                <w:kern w:val="0"/>
                <w:szCs w:val="20"/>
                <w:lang w:eastAsia="it-IT" w:bidi="ar-SA"/>
              </w:rPr>
            </w:pPr>
            <w:r w:rsidRPr="00925D4C">
              <w:rPr>
                <w:rFonts w:eastAsia="Times New Roman" w:cs="Arial"/>
                <w:kern w:val="0"/>
                <w:szCs w:val="20"/>
                <w:lang w:eastAsia="it-IT" w:bidi="ar-SA"/>
              </w:rPr>
              <w:t> 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B2F87" w:rsidRPr="00925D4C" w:rsidRDefault="004B2F87" w:rsidP="00617B09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Arial"/>
                <w:kern w:val="0"/>
                <w:szCs w:val="20"/>
                <w:lang w:eastAsia="it-IT" w:bidi="ar-SA"/>
              </w:rPr>
            </w:pPr>
            <w:r w:rsidRPr="00925D4C">
              <w:rPr>
                <w:rFonts w:eastAsia="Times New Roman" w:cs="Arial"/>
                <w:kern w:val="0"/>
                <w:szCs w:val="20"/>
                <w:lang w:eastAsia="it-IT" w:bidi="ar-SA"/>
              </w:rPr>
              <w:t xml:space="preserve">ufficiali della riscossione presenti in organico 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2F87" w:rsidRPr="00617B09" w:rsidRDefault="004B2F87" w:rsidP="00617B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Cs w:val="20"/>
                <w:lang w:eastAsia="it-IT" w:bidi="ar-SA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2F87" w:rsidRPr="00617B09" w:rsidRDefault="00617B09" w:rsidP="008459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i/>
                <w:iCs/>
                <w:kern w:val="0"/>
                <w:sz w:val="18"/>
                <w:szCs w:val="18"/>
                <w:lang w:eastAsia="it-IT" w:bidi="ar-SA"/>
              </w:rPr>
            </w:pPr>
            <w:proofErr w:type="spellStart"/>
            <w:r>
              <w:rPr>
                <w:rFonts w:eastAsia="Times New Roman" w:cs="Arial"/>
                <w:i/>
                <w:iCs/>
                <w:kern w:val="0"/>
                <w:sz w:val="18"/>
                <w:szCs w:val="18"/>
                <w:lang w:eastAsia="it-IT" w:bidi="ar-SA"/>
              </w:rPr>
              <w:t>max</w:t>
            </w:r>
            <w:proofErr w:type="spellEnd"/>
            <w:r w:rsidR="004A1789" w:rsidRPr="00617B09">
              <w:rPr>
                <w:rFonts w:eastAsia="Times New Roman" w:cs="Arial"/>
                <w:i/>
                <w:iCs/>
                <w:kern w:val="0"/>
                <w:sz w:val="18"/>
                <w:szCs w:val="18"/>
                <w:lang w:eastAsia="it-IT" w:bidi="ar-SA"/>
              </w:rPr>
              <w:t xml:space="preserve"> </w:t>
            </w:r>
            <w:r w:rsidR="0084592A">
              <w:rPr>
                <w:rFonts w:eastAsia="Times New Roman" w:cs="Arial"/>
                <w:i/>
                <w:iCs/>
                <w:kern w:val="0"/>
                <w:sz w:val="18"/>
                <w:szCs w:val="18"/>
                <w:lang w:eastAsia="it-IT" w:bidi="ar-SA"/>
              </w:rPr>
              <w:t>3</w:t>
            </w:r>
            <w:r w:rsidR="004A1789" w:rsidRPr="00617B09">
              <w:rPr>
                <w:rFonts w:eastAsia="Times New Roman" w:cs="Arial"/>
                <w:i/>
                <w:iCs/>
                <w:kern w:val="0"/>
                <w:sz w:val="18"/>
                <w:szCs w:val="18"/>
                <w:lang w:eastAsia="it-IT" w:bidi="ar-SA"/>
              </w:rPr>
              <w:t xml:space="preserve"> punti</w:t>
            </w:r>
          </w:p>
        </w:tc>
      </w:tr>
    </w:tbl>
    <w:p w:rsidR="00925D4C" w:rsidRDefault="00925D4C" w:rsidP="00925D4C"/>
    <w:p w:rsidR="00DF1426" w:rsidRDefault="00DF1426" w:rsidP="00925D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056"/>
        <w:gridCol w:w="8722"/>
      </w:tblGrid>
      <w:tr w:rsidR="00944E7A" w:rsidRPr="00943B2B" w:rsidTr="00944E7A">
        <w:trPr>
          <w:trHeight w:val="330"/>
        </w:trPr>
        <w:tc>
          <w:tcPr>
            <w:tcW w:w="540" w:type="pct"/>
            <w:tcBorders>
              <w:top w:val="single" w:sz="4" w:space="0" w:color="auto"/>
              <w:bottom w:val="single" w:sz="4" w:space="0" w:color="000000"/>
            </w:tcBorders>
            <w:shd w:val="clear" w:color="CCCCFF" w:fill="auto"/>
            <w:noWrap/>
            <w:hideMark/>
          </w:tcPr>
          <w:p w:rsidR="00944E7A" w:rsidRPr="00617B09" w:rsidRDefault="00944E7A" w:rsidP="00CE5FB3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Arial"/>
                <w:b/>
                <w:kern w:val="0"/>
                <w:szCs w:val="20"/>
                <w:lang w:eastAsia="it-IT" w:bidi="ar-SA"/>
              </w:rPr>
            </w:pPr>
            <w:r w:rsidRPr="00617B09">
              <w:rPr>
                <w:rFonts w:eastAsia="Times New Roman" w:cs="Arial"/>
                <w:b/>
                <w:kern w:val="0"/>
                <w:szCs w:val="20"/>
                <w:lang w:eastAsia="it-IT" w:bidi="ar-SA"/>
              </w:rPr>
              <w:t>b-</w:t>
            </w:r>
            <w:r>
              <w:rPr>
                <w:rFonts w:eastAsia="Times New Roman" w:cs="Arial"/>
                <w:b/>
                <w:kern w:val="0"/>
                <w:szCs w:val="20"/>
                <w:lang w:eastAsia="it-IT" w:bidi="ar-SA"/>
              </w:rPr>
              <w:t>4</w:t>
            </w:r>
            <w:r w:rsidRPr="00617B09">
              <w:rPr>
                <w:rFonts w:eastAsia="Times New Roman" w:cs="Arial"/>
                <w:b/>
                <w:kern w:val="0"/>
                <w:szCs w:val="20"/>
                <w:lang w:eastAsia="it-IT" w:bidi="ar-SA"/>
              </w:rPr>
              <w:t>.b)</w:t>
            </w:r>
          </w:p>
        </w:tc>
        <w:tc>
          <w:tcPr>
            <w:tcW w:w="4460" w:type="pct"/>
            <w:shd w:val="clear" w:color="CCCCFF" w:fill="C0C0C0"/>
            <w:hideMark/>
          </w:tcPr>
          <w:p w:rsidR="00944E7A" w:rsidRPr="00617B09" w:rsidRDefault="00944E7A" w:rsidP="00944E7A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Arial"/>
                <w:iCs/>
                <w:kern w:val="0"/>
                <w:szCs w:val="20"/>
                <w:lang w:eastAsia="it-IT" w:bidi="ar-SA"/>
              </w:rPr>
            </w:pPr>
            <w:r w:rsidRPr="00617B09">
              <w:rPr>
                <w:rFonts w:eastAsia="Times New Roman" w:cs="Arial"/>
                <w:iCs/>
                <w:kern w:val="0"/>
                <w:szCs w:val="20"/>
                <w:lang w:eastAsia="it-IT" w:bidi="ar-SA"/>
              </w:rPr>
              <w:t>efficacia della riscossione coattiva:</w:t>
            </w:r>
          </w:p>
        </w:tc>
      </w:tr>
    </w:tbl>
    <w:p w:rsidR="0080558A" w:rsidRDefault="0080558A" w:rsidP="00925D4C"/>
    <w:p w:rsidR="007D0EC2" w:rsidRDefault="0080558A" w:rsidP="00925D4C">
      <w:r>
        <w:t>indicare nella tabella l’</w:t>
      </w:r>
      <w:r w:rsidRPr="0080558A">
        <w:t>elenco delle concessioni comunali</w:t>
      </w:r>
      <w:r>
        <w:t xml:space="preserve"> e il r</w:t>
      </w:r>
      <w:r w:rsidRPr="0080558A">
        <w:t xml:space="preserve">apporto </w:t>
      </w:r>
      <w:r w:rsidR="00F314C3">
        <w:t>riscosso/iscritto</w:t>
      </w:r>
      <w:r w:rsidRPr="0080558A">
        <w:t xml:space="preserve"> </w:t>
      </w:r>
      <w:r>
        <w:t>con</w:t>
      </w:r>
      <w:r w:rsidRPr="0080558A">
        <w:t xml:space="preserve"> calcolo della media</w:t>
      </w:r>
      <w:r w:rsidR="00F314C3">
        <w:t xml:space="preserve"> al termine dei trienni successivi a quello di iscrizione</w:t>
      </w:r>
    </w:p>
    <w:p w:rsidR="007D0EC2" w:rsidRDefault="007D0EC2">
      <w:pPr>
        <w:widowControl/>
        <w:suppressAutoHyphens w:val="0"/>
        <w:autoSpaceDN/>
        <w:spacing w:after="200" w:line="276" w:lineRule="auto"/>
        <w:jc w:val="left"/>
        <w:textAlignment w:val="auto"/>
      </w:pPr>
      <w:r>
        <w:br w:type="page"/>
      </w:r>
    </w:p>
    <w:p w:rsidR="0080558A" w:rsidRDefault="0080558A" w:rsidP="00925D4C"/>
    <w:p w:rsidR="001D5DC3" w:rsidRDefault="001D5DC3" w:rsidP="00925D4C"/>
    <w:tbl>
      <w:tblPr>
        <w:tblStyle w:val="Grigliatabella"/>
        <w:tblW w:w="0" w:type="auto"/>
        <w:tblLook w:val="04A0"/>
      </w:tblPr>
      <w:tblGrid>
        <w:gridCol w:w="1629"/>
        <w:gridCol w:w="1629"/>
        <w:gridCol w:w="1630"/>
        <w:gridCol w:w="3300"/>
        <w:gridCol w:w="1590"/>
      </w:tblGrid>
      <w:tr w:rsidR="000F173A" w:rsidTr="000F173A">
        <w:tc>
          <w:tcPr>
            <w:tcW w:w="1629" w:type="dxa"/>
            <w:vAlign w:val="center"/>
          </w:tcPr>
          <w:p w:rsidR="000F173A" w:rsidRDefault="000F173A" w:rsidP="00E253BD">
            <w:pPr>
              <w:jc w:val="center"/>
            </w:pPr>
            <w:r>
              <w:t>ANNO</w:t>
            </w:r>
          </w:p>
        </w:tc>
        <w:tc>
          <w:tcPr>
            <w:tcW w:w="1629" w:type="dxa"/>
            <w:vAlign w:val="center"/>
          </w:tcPr>
          <w:p w:rsidR="000F173A" w:rsidRDefault="000F173A" w:rsidP="00E253BD">
            <w:pPr>
              <w:jc w:val="center"/>
            </w:pPr>
            <w:r>
              <w:t>COMUNE</w:t>
            </w:r>
          </w:p>
        </w:tc>
        <w:tc>
          <w:tcPr>
            <w:tcW w:w="1630" w:type="dxa"/>
            <w:vAlign w:val="center"/>
          </w:tcPr>
          <w:p w:rsidR="000F173A" w:rsidRDefault="000F173A" w:rsidP="00E253BD">
            <w:pPr>
              <w:jc w:val="center"/>
            </w:pPr>
            <w:r>
              <w:t>IMPORTI ISCRITTI A RUOLO</w:t>
            </w:r>
          </w:p>
        </w:tc>
        <w:tc>
          <w:tcPr>
            <w:tcW w:w="3300" w:type="dxa"/>
            <w:vAlign w:val="center"/>
          </w:tcPr>
          <w:p w:rsidR="000F173A" w:rsidRDefault="000F173A" w:rsidP="000F173A">
            <w:pPr>
              <w:jc w:val="center"/>
            </w:pPr>
            <w:r>
              <w:t>Importo RISCOSSO al termine del triennio 2012-2014 (sulle iscrizioni a ruolo)</w:t>
            </w:r>
          </w:p>
        </w:tc>
        <w:tc>
          <w:tcPr>
            <w:tcW w:w="1590" w:type="dxa"/>
            <w:vAlign w:val="center"/>
          </w:tcPr>
          <w:p w:rsidR="000F173A" w:rsidRDefault="000F173A" w:rsidP="000F173A">
            <w:pPr>
              <w:jc w:val="center"/>
            </w:pPr>
            <w:r>
              <w:t>% Riscosso/Iscritto nel triennio 2012-2014</w:t>
            </w:r>
          </w:p>
          <w:p w:rsidR="000F173A" w:rsidRDefault="000F173A" w:rsidP="00E253BD">
            <w:pPr>
              <w:jc w:val="center"/>
            </w:pPr>
          </w:p>
        </w:tc>
      </w:tr>
      <w:tr w:rsidR="000F173A" w:rsidTr="000F173A">
        <w:tc>
          <w:tcPr>
            <w:tcW w:w="1629" w:type="dxa"/>
            <w:vMerge w:val="restart"/>
            <w:vAlign w:val="center"/>
          </w:tcPr>
          <w:p w:rsidR="000F173A" w:rsidRDefault="000F173A" w:rsidP="00E253BD">
            <w:pPr>
              <w:jc w:val="center"/>
            </w:pPr>
            <w:r>
              <w:t>2011</w:t>
            </w:r>
          </w:p>
          <w:p w:rsidR="000F173A" w:rsidRDefault="000F173A" w:rsidP="00E253BD">
            <w:pPr>
              <w:jc w:val="center"/>
            </w:pPr>
          </w:p>
        </w:tc>
        <w:tc>
          <w:tcPr>
            <w:tcW w:w="1629" w:type="dxa"/>
          </w:tcPr>
          <w:p w:rsidR="000F173A" w:rsidRDefault="000F173A" w:rsidP="00E253BD"/>
        </w:tc>
        <w:tc>
          <w:tcPr>
            <w:tcW w:w="1630" w:type="dxa"/>
          </w:tcPr>
          <w:p w:rsidR="000F173A" w:rsidRDefault="000F173A" w:rsidP="00E253BD"/>
        </w:tc>
        <w:tc>
          <w:tcPr>
            <w:tcW w:w="3300" w:type="dxa"/>
          </w:tcPr>
          <w:p w:rsidR="000F173A" w:rsidRDefault="000F173A" w:rsidP="00E253BD"/>
        </w:tc>
        <w:tc>
          <w:tcPr>
            <w:tcW w:w="1590" w:type="dxa"/>
          </w:tcPr>
          <w:p w:rsidR="000F173A" w:rsidRDefault="000F173A" w:rsidP="00E253BD"/>
        </w:tc>
      </w:tr>
      <w:tr w:rsidR="000F173A" w:rsidTr="000F173A">
        <w:tc>
          <w:tcPr>
            <w:tcW w:w="1629" w:type="dxa"/>
            <w:vMerge/>
          </w:tcPr>
          <w:p w:rsidR="000F173A" w:rsidRDefault="000F173A" w:rsidP="00E253BD"/>
        </w:tc>
        <w:tc>
          <w:tcPr>
            <w:tcW w:w="1629" w:type="dxa"/>
          </w:tcPr>
          <w:p w:rsidR="000F173A" w:rsidRDefault="000F173A" w:rsidP="00E253BD"/>
        </w:tc>
        <w:tc>
          <w:tcPr>
            <w:tcW w:w="1630" w:type="dxa"/>
          </w:tcPr>
          <w:p w:rsidR="000F173A" w:rsidRDefault="000F173A" w:rsidP="00E253BD"/>
        </w:tc>
        <w:tc>
          <w:tcPr>
            <w:tcW w:w="3300" w:type="dxa"/>
          </w:tcPr>
          <w:p w:rsidR="000F173A" w:rsidRDefault="000F173A" w:rsidP="00E253BD"/>
        </w:tc>
        <w:tc>
          <w:tcPr>
            <w:tcW w:w="1590" w:type="dxa"/>
          </w:tcPr>
          <w:p w:rsidR="000F173A" w:rsidRDefault="000F173A" w:rsidP="00E253BD"/>
        </w:tc>
      </w:tr>
      <w:tr w:rsidR="000F173A" w:rsidTr="000F173A">
        <w:tc>
          <w:tcPr>
            <w:tcW w:w="1629" w:type="dxa"/>
            <w:vMerge/>
          </w:tcPr>
          <w:p w:rsidR="000F173A" w:rsidRDefault="000F173A" w:rsidP="00E253BD"/>
        </w:tc>
        <w:tc>
          <w:tcPr>
            <w:tcW w:w="1629" w:type="dxa"/>
          </w:tcPr>
          <w:p w:rsidR="000F173A" w:rsidRDefault="000F173A" w:rsidP="00E253BD"/>
        </w:tc>
        <w:tc>
          <w:tcPr>
            <w:tcW w:w="1630" w:type="dxa"/>
          </w:tcPr>
          <w:p w:rsidR="000F173A" w:rsidRDefault="000F173A" w:rsidP="00E253BD"/>
        </w:tc>
        <w:tc>
          <w:tcPr>
            <w:tcW w:w="3300" w:type="dxa"/>
          </w:tcPr>
          <w:p w:rsidR="000F173A" w:rsidRDefault="000F173A" w:rsidP="00E253BD"/>
        </w:tc>
        <w:tc>
          <w:tcPr>
            <w:tcW w:w="1590" w:type="dxa"/>
          </w:tcPr>
          <w:p w:rsidR="000F173A" w:rsidRDefault="000F173A" w:rsidP="00E253BD"/>
        </w:tc>
      </w:tr>
      <w:tr w:rsidR="000F173A" w:rsidTr="000F173A">
        <w:tc>
          <w:tcPr>
            <w:tcW w:w="1629" w:type="dxa"/>
            <w:vMerge/>
          </w:tcPr>
          <w:p w:rsidR="000F173A" w:rsidRDefault="000F173A" w:rsidP="00E253BD"/>
        </w:tc>
        <w:tc>
          <w:tcPr>
            <w:tcW w:w="1629" w:type="dxa"/>
          </w:tcPr>
          <w:p w:rsidR="000F173A" w:rsidRDefault="000F173A" w:rsidP="00E253BD"/>
        </w:tc>
        <w:tc>
          <w:tcPr>
            <w:tcW w:w="1630" w:type="dxa"/>
          </w:tcPr>
          <w:p w:rsidR="000F173A" w:rsidRDefault="000F173A" w:rsidP="00E253BD"/>
        </w:tc>
        <w:tc>
          <w:tcPr>
            <w:tcW w:w="3300" w:type="dxa"/>
          </w:tcPr>
          <w:p w:rsidR="000F173A" w:rsidRDefault="000F173A" w:rsidP="00E253BD"/>
        </w:tc>
        <w:tc>
          <w:tcPr>
            <w:tcW w:w="1590" w:type="dxa"/>
          </w:tcPr>
          <w:p w:rsidR="000F173A" w:rsidRDefault="000F173A" w:rsidP="00E253BD"/>
        </w:tc>
      </w:tr>
      <w:tr w:rsidR="000F173A" w:rsidTr="000F173A">
        <w:tc>
          <w:tcPr>
            <w:tcW w:w="1629" w:type="dxa"/>
            <w:vMerge/>
          </w:tcPr>
          <w:p w:rsidR="000F173A" w:rsidRDefault="000F173A" w:rsidP="00E253BD"/>
        </w:tc>
        <w:tc>
          <w:tcPr>
            <w:tcW w:w="1629" w:type="dxa"/>
          </w:tcPr>
          <w:p w:rsidR="000F173A" w:rsidRDefault="000F173A" w:rsidP="00E253BD"/>
        </w:tc>
        <w:tc>
          <w:tcPr>
            <w:tcW w:w="1630" w:type="dxa"/>
          </w:tcPr>
          <w:p w:rsidR="000F173A" w:rsidRDefault="000F173A" w:rsidP="00E253BD"/>
        </w:tc>
        <w:tc>
          <w:tcPr>
            <w:tcW w:w="3300" w:type="dxa"/>
          </w:tcPr>
          <w:p w:rsidR="000F173A" w:rsidRDefault="000F173A" w:rsidP="00E253BD"/>
        </w:tc>
        <w:tc>
          <w:tcPr>
            <w:tcW w:w="1590" w:type="dxa"/>
          </w:tcPr>
          <w:p w:rsidR="000F173A" w:rsidRDefault="000F173A" w:rsidP="00E253BD"/>
        </w:tc>
      </w:tr>
      <w:tr w:rsidR="000F173A" w:rsidTr="000F173A">
        <w:tc>
          <w:tcPr>
            <w:tcW w:w="4888" w:type="dxa"/>
            <w:gridSpan w:val="3"/>
            <w:vAlign w:val="center"/>
          </w:tcPr>
          <w:p w:rsidR="000F173A" w:rsidRDefault="000F173A" w:rsidP="00E253BD">
            <w:pPr>
              <w:jc w:val="right"/>
            </w:pPr>
            <w:r>
              <w:t>MEDIA</w:t>
            </w:r>
          </w:p>
        </w:tc>
        <w:tc>
          <w:tcPr>
            <w:tcW w:w="3300" w:type="dxa"/>
          </w:tcPr>
          <w:p w:rsidR="000F173A" w:rsidRDefault="000F173A" w:rsidP="00E253BD">
            <w:r>
              <w:t xml:space="preserve">somma </w:t>
            </w:r>
            <w:r w:rsidR="003F1A87">
              <w:t>importi riscossi</w:t>
            </w:r>
            <w:r>
              <w:t xml:space="preserve"> / numero dei comuni</w:t>
            </w:r>
          </w:p>
        </w:tc>
        <w:tc>
          <w:tcPr>
            <w:tcW w:w="1590" w:type="dxa"/>
          </w:tcPr>
          <w:p w:rsidR="000F173A" w:rsidRDefault="000F173A" w:rsidP="00E253BD">
            <w:r>
              <w:t xml:space="preserve">somma </w:t>
            </w:r>
            <w:r w:rsidR="003F1A87">
              <w:t>percentuali</w:t>
            </w:r>
            <w:r>
              <w:t xml:space="preserve"> / numero dei comuni</w:t>
            </w:r>
          </w:p>
        </w:tc>
      </w:tr>
      <w:tr w:rsidR="00F314C3" w:rsidTr="00F314C3">
        <w:tc>
          <w:tcPr>
            <w:tcW w:w="9778" w:type="dxa"/>
            <w:gridSpan w:val="5"/>
            <w:shd w:val="clear" w:color="auto" w:fill="A6A6A6" w:themeFill="background1" w:themeFillShade="A6"/>
            <w:vAlign w:val="center"/>
          </w:tcPr>
          <w:p w:rsidR="00F314C3" w:rsidRDefault="00F314C3" w:rsidP="000F173A">
            <w:pPr>
              <w:jc w:val="center"/>
            </w:pPr>
          </w:p>
        </w:tc>
      </w:tr>
      <w:tr w:rsidR="000F173A" w:rsidTr="000F173A">
        <w:tc>
          <w:tcPr>
            <w:tcW w:w="1629" w:type="dxa"/>
            <w:vAlign w:val="center"/>
          </w:tcPr>
          <w:p w:rsidR="000F173A" w:rsidRDefault="000F173A" w:rsidP="000F173A">
            <w:pPr>
              <w:jc w:val="center"/>
            </w:pPr>
            <w:r>
              <w:t>ANNO</w:t>
            </w:r>
          </w:p>
        </w:tc>
        <w:tc>
          <w:tcPr>
            <w:tcW w:w="1629" w:type="dxa"/>
            <w:vAlign w:val="center"/>
          </w:tcPr>
          <w:p w:rsidR="000F173A" w:rsidRDefault="000F173A" w:rsidP="000F173A">
            <w:pPr>
              <w:jc w:val="center"/>
            </w:pPr>
            <w:r>
              <w:t>COMUNE</w:t>
            </w:r>
          </w:p>
        </w:tc>
        <w:tc>
          <w:tcPr>
            <w:tcW w:w="1630" w:type="dxa"/>
            <w:vAlign w:val="center"/>
          </w:tcPr>
          <w:p w:rsidR="000F173A" w:rsidRDefault="000F173A" w:rsidP="000F173A">
            <w:pPr>
              <w:jc w:val="center"/>
            </w:pPr>
            <w:r>
              <w:t>IMPORTI ISCRITTI A RUOLO</w:t>
            </w:r>
          </w:p>
        </w:tc>
        <w:tc>
          <w:tcPr>
            <w:tcW w:w="3300" w:type="dxa"/>
            <w:vAlign w:val="center"/>
          </w:tcPr>
          <w:p w:rsidR="000F173A" w:rsidRDefault="000F173A" w:rsidP="00F314C3">
            <w:pPr>
              <w:jc w:val="center"/>
            </w:pPr>
            <w:r>
              <w:t>Importo RISCOSSO al termine del triennio 201</w:t>
            </w:r>
            <w:r w:rsidR="00F314C3">
              <w:t>3-2015</w:t>
            </w:r>
            <w:r>
              <w:t xml:space="preserve"> (sulle iscrizioni a ruolo)</w:t>
            </w:r>
          </w:p>
        </w:tc>
        <w:tc>
          <w:tcPr>
            <w:tcW w:w="1590" w:type="dxa"/>
            <w:vAlign w:val="center"/>
          </w:tcPr>
          <w:p w:rsidR="000F173A" w:rsidRDefault="000F173A" w:rsidP="000F173A">
            <w:pPr>
              <w:jc w:val="center"/>
            </w:pPr>
            <w:r>
              <w:t>% Riscosso/Iscritto nel triennio 201</w:t>
            </w:r>
            <w:r w:rsidR="00F314C3">
              <w:t>3-2015</w:t>
            </w:r>
          </w:p>
          <w:p w:rsidR="000F173A" w:rsidRDefault="000F173A" w:rsidP="000F173A">
            <w:pPr>
              <w:jc w:val="center"/>
            </w:pPr>
          </w:p>
        </w:tc>
      </w:tr>
      <w:tr w:rsidR="000F173A" w:rsidTr="000F173A">
        <w:tc>
          <w:tcPr>
            <w:tcW w:w="1629" w:type="dxa"/>
            <w:vMerge w:val="restart"/>
            <w:vAlign w:val="center"/>
          </w:tcPr>
          <w:p w:rsidR="000F173A" w:rsidRDefault="000F173A" w:rsidP="000F173A">
            <w:pPr>
              <w:jc w:val="center"/>
            </w:pPr>
            <w:r>
              <w:t>2012</w:t>
            </w:r>
          </w:p>
          <w:p w:rsidR="000F173A" w:rsidRDefault="000F173A" w:rsidP="000F173A">
            <w:pPr>
              <w:jc w:val="center"/>
            </w:pPr>
          </w:p>
        </w:tc>
        <w:tc>
          <w:tcPr>
            <w:tcW w:w="1629" w:type="dxa"/>
          </w:tcPr>
          <w:p w:rsidR="000F173A" w:rsidRDefault="000F173A" w:rsidP="000F173A"/>
        </w:tc>
        <w:tc>
          <w:tcPr>
            <w:tcW w:w="1630" w:type="dxa"/>
          </w:tcPr>
          <w:p w:rsidR="000F173A" w:rsidRDefault="000F173A" w:rsidP="000F173A"/>
        </w:tc>
        <w:tc>
          <w:tcPr>
            <w:tcW w:w="3300" w:type="dxa"/>
          </w:tcPr>
          <w:p w:rsidR="000F173A" w:rsidRDefault="000F173A" w:rsidP="000F173A"/>
        </w:tc>
        <w:tc>
          <w:tcPr>
            <w:tcW w:w="1590" w:type="dxa"/>
          </w:tcPr>
          <w:p w:rsidR="000F173A" w:rsidRDefault="000F173A" w:rsidP="000F173A"/>
        </w:tc>
      </w:tr>
      <w:tr w:rsidR="000F173A" w:rsidTr="000F173A">
        <w:tc>
          <w:tcPr>
            <w:tcW w:w="1629" w:type="dxa"/>
            <w:vMerge/>
          </w:tcPr>
          <w:p w:rsidR="000F173A" w:rsidRDefault="000F173A" w:rsidP="000F173A"/>
        </w:tc>
        <w:tc>
          <w:tcPr>
            <w:tcW w:w="1629" w:type="dxa"/>
          </w:tcPr>
          <w:p w:rsidR="000F173A" w:rsidRDefault="000F173A" w:rsidP="000F173A"/>
        </w:tc>
        <w:tc>
          <w:tcPr>
            <w:tcW w:w="1630" w:type="dxa"/>
          </w:tcPr>
          <w:p w:rsidR="000F173A" w:rsidRDefault="000F173A" w:rsidP="000F173A"/>
        </w:tc>
        <w:tc>
          <w:tcPr>
            <w:tcW w:w="3300" w:type="dxa"/>
          </w:tcPr>
          <w:p w:rsidR="000F173A" w:rsidRDefault="000F173A" w:rsidP="000F173A"/>
        </w:tc>
        <w:tc>
          <w:tcPr>
            <w:tcW w:w="1590" w:type="dxa"/>
          </w:tcPr>
          <w:p w:rsidR="000F173A" w:rsidRDefault="000F173A" w:rsidP="000F173A"/>
        </w:tc>
      </w:tr>
      <w:tr w:rsidR="000F173A" w:rsidTr="000F173A">
        <w:tc>
          <w:tcPr>
            <w:tcW w:w="1629" w:type="dxa"/>
            <w:vMerge/>
          </w:tcPr>
          <w:p w:rsidR="000F173A" w:rsidRDefault="000F173A" w:rsidP="000F173A"/>
        </w:tc>
        <w:tc>
          <w:tcPr>
            <w:tcW w:w="1629" w:type="dxa"/>
          </w:tcPr>
          <w:p w:rsidR="000F173A" w:rsidRDefault="000F173A" w:rsidP="000F173A"/>
        </w:tc>
        <w:tc>
          <w:tcPr>
            <w:tcW w:w="1630" w:type="dxa"/>
          </w:tcPr>
          <w:p w:rsidR="000F173A" w:rsidRDefault="000F173A" w:rsidP="000F173A"/>
        </w:tc>
        <w:tc>
          <w:tcPr>
            <w:tcW w:w="3300" w:type="dxa"/>
          </w:tcPr>
          <w:p w:rsidR="000F173A" w:rsidRDefault="000F173A" w:rsidP="000F173A"/>
        </w:tc>
        <w:tc>
          <w:tcPr>
            <w:tcW w:w="1590" w:type="dxa"/>
          </w:tcPr>
          <w:p w:rsidR="000F173A" w:rsidRDefault="000F173A" w:rsidP="000F173A"/>
        </w:tc>
      </w:tr>
      <w:tr w:rsidR="000F173A" w:rsidTr="000F173A">
        <w:tc>
          <w:tcPr>
            <w:tcW w:w="1629" w:type="dxa"/>
            <w:vMerge/>
          </w:tcPr>
          <w:p w:rsidR="000F173A" w:rsidRDefault="000F173A" w:rsidP="000F173A"/>
        </w:tc>
        <w:tc>
          <w:tcPr>
            <w:tcW w:w="1629" w:type="dxa"/>
          </w:tcPr>
          <w:p w:rsidR="000F173A" w:rsidRDefault="000F173A" w:rsidP="000F173A"/>
        </w:tc>
        <w:tc>
          <w:tcPr>
            <w:tcW w:w="1630" w:type="dxa"/>
          </w:tcPr>
          <w:p w:rsidR="000F173A" w:rsidRDefault="000F173A" w:rsidP="000F173A"/>
        </w:tc>
        <w:tc>
          <w:tcPr>
            <w:tcW w:w="3300" w:type="dxa"/>
          </w:tcPr>
          <w:p w:rsidR="000F173A" w:rsidRDefault="000F173A" w:rsidP="000F173A"/>
        </w:tc>
        <w:tc>
          <w:tcPr>
            <w:tcW w:w="1590" w:type="dxa"/>
          </w:tcPr>
          <w:p w:rsidR="000F173A" w:rsidRDefault="000F173A" w:rsidP="000F173A"/>
        </w:tc>
      </w:tr>
      <w:tr w:rsidR="000F173A" w:rsidTr="000F173A">
        <w:tc>
          <w:tcPr>
            <w:tcW w:w="1629" w:type="dxa"/>
            <w:vMerge/>
          </w:tcPr>
          <w:p w:rsidR="000F173A" w:rsidRDefault="000F173A" w:rsidP="000F173A"/>
        </w:tc>
        <w:tc>
          <w:tcPr>
            <w:tcW w:w="1629" w:type="dxa"/>
          </w:tcPr>
          <w:p w:rsidR="000F173A" w:rsidRDefault="000F173A" w:rsidP="000F173A"/>
        </w:tc>
        <w:tc>
          <w:tcPr>
            <w:tcW w:w="1630" w:type="dxa"/>
          </w:tcPr>
          <w:p w:rsidR="000F173A" w:rsidRDefault="000F173A" w:rsidP="000F173A"/>
        </w:tc>
        <w:tc>
          <w:tcPr>
            <w:tcW w:w="3300" w:type="dxa"/>
          </w:tcPr>
          <w:p w:rsidR="000F173A" w:rsidRDefault="000F173A" w:rsidP="000F173A"/>
        </w:tc>
        <w:tc>
          <w:tcPr>
            <w:tcW w:w="1590" w:type="dxa"/>
          </w:tcPr>
          <w:p w:rsidR="000F173A" w:rsidRDefault="000F173A" w:rsidP="000F173A"/>
        </w:tc>
      </w:tr>
      <w:tr w:rsidR="003F1A87" w:rsidTr="000F173A">
        <w:tc>
          <w:tcPr>
            <w:tcW w:w="4888" w:type="dxa"/>
            <w:gridSpan w:val="3"/>
            <w:vAlign w:val="center"/>
          </w:tcPr>
          <w:p w:rsidR="003F1A87" w:rsidRDefault="003F1A87" w:rsidP="003F1A87">
            <w:pPr>
              <w:jc w:val="right"/>
            </w:pPr>
            <w:r>
              <w:t>MEDIA</w:t>
            </w:r>
          </w:p>
        </w:tc>
        <w:tc>
          <w:tcPr>
            <w:tcW w:w="3300" w:type="dxa"/>
          </w:tcPr>
          <w:p w:rsidR="003F1A87" w:rsidRDefault="003F1A87" w:rsidP="003F1A87">
            <w:r>
              <w:t>somma importi riscossi / numero dei comuni</w:t>
            </w:r>
          </w:p>
        </w:tc>
        <w:tc>
          <w:tcPr>
            <w:tcW w:w="1590" w:type="dxa"/>
          </w:tcPr>
          <w:p w:rsidR="003F1A87" w:rsidRDefault="003F1A87" w:rsidP="003F1A87">
            <w:r>
              <w:t>somma percentuali / numero dei comuni</w:t>
            </w:r>
          </w:p>
        </w:tc>
      </w:tr>
      <w:tr w:rsidR="00F314C3" w:rsidTr="00F314C3">
        <w:tc>
          <w:tcPr>
            <w:tcW w:w="9778" w:type="dxa"/>
            <w:gridSpan w:val="5"/>
            <w:shd w:val="clear" w:color="auto" w:fill="A6A6A6" w:themeFill="background1" w:themeFillShade="A6"/>
            <w:vAlign w:val="center"/>
          </w:tcPr>
          <w:p w:rsidR="00F314C3" w:rsidRDefault="00F314C3" w:rsidP="003F1A87"/>
        </w:tc>
      </w:tr>
      <w:tr w:rsidR="000F173A" w:rsidTr="000F173A">
        <w:tc>
          <w:tcPr>
            <w:tcW w:w="1629" w:type="dxa"/>
            <w:vAlign w:val="center"/>
          </w:tcPr>
          <w:p w:rsidR="000F173A" w:rsidRDefault="000F173A" w:rsidP="000F173A">
            <w:pPr>
              <w:jc w:val="center"/>
            </w:pPr>
            <w:r>
              <w:t>ANNO</w:t>
            </w:r>
          </w:p>
        </w:tc>
        <w:tc>
          <w:tcPr>
            <w:tcW w:w="1629" w:type="dxa"/>
            <w:vAlign w:val="center"/>
          </w:tcPr>
          <w:p w:rsidR="000F173A" w:rsidRDefault="000F173A" w:rsidP="000F173A">
            <w:pPr>
              <w:jc w:val="center"/>
            </w:pPr>
            <w:r>
              <w:t>COMUNE</w:t>
            </w:r>
          </w:p>
        </w:tc>
        <w:tc>
          <w:tcPr>
            <w:tcW w:w="1630" w:type="dxa"/>
            <w:vAlign w:val="center"/>
          </w:tcPr>
          <w:p w:rsidR="000F173A" w:rsidRDefault="000F173A" w:rsidP="000F173A">
            <w:pPr>
              <w:jc w:val="center"/>
            </w:pPr>
            <w:r>
              <w:t>IMPORTI ISCRITTI A RUOLO</w:t>
            </w:r>
          </w:p>
        </w:tc>
        <w:tc>
          <w:tcPr>
            <w:tcW w:w="3300" w:type="dxa"/>
            <w:vAlign w:val="center"/>
          </w:tcPr>
          <w:p w:rsidR="000F173A" w:rsidRDefault="000F173A" w:rsidP="00F314C3">
            <w:pPr>
              <w:jc w:val="center"/>
            </w:pPr>
            <w:r>
              <w:t>Importo RISCOSSO al termine del triennio 201</w:t>
            </w:r>
            <w:r w:rsidR="00F314C3">
              <w:t>4-2016</w:t>
            </w:r>
            <w:r>
              <w:t xml:space="preserve"> (sulle iscrizioni a ruolo)</w:t>
            </w:r>
          </w:p>
        </w:tc>
        <w:tc>
          <w:tcPr>
            <w:tcW w:w="1590" w:type="dxa"/>
            <w:vAlign w:val="center"/>
          </w:tcPr>
          <w:p w:rsidR="000F173A" w:rsidRDefault="000F173A" w:rsidP="000F173A">
            <w:pPr>
              <w:jc w:val="center"/>
            </w:pPr>
            <w:r>
              <w:t>% Ris</w:t>
            </w:r>
            <w:r w:rsidR="00F314C3">
              <w:t>cosso/Iscritto nel triennio 2014-2016</w:t>
            </w:r>
          </w:p>
          <w:p w:rsidR="000F173A" w:rsidRDefault="000F173A" w:rsidP="000F173A">
            <w:pPr>
              <w:jc w:val="center"/>
            </w:pPr>
          </w:p>
        </w:tc>
      </w:tr>
      <w:tr w:rsidR="000F173A" w:rsidTr="000F173A">
        <w:tc>
          <w:tcPr>
            <w:tcW w:w="1629" w:type="dxa"/>
            <w:vMerge w:val="restart"/>
            <w:vAlign w:val="center"/>
          </w:tcPr>
          <w:p w:rsidR="000F173A" w:rsidRDefault="000F173A" w:rsidP="000F173A">
            <w:pPr>
              <w:jc w:val="center"/>
            </w:pPr>
            <w:r>
              <w:t>2013</w:t>
            </w:r>
          </w:p>
          <w:p w:rsidR="000F173A" w:rsidRDefault="000F173A" w:rsidP="000F173A">
            <w:pPr>
              <w:jc w:val="center"/>
            </w:pPr>
          </w:p>
        </w:tc>
        <w:tc>
          <w:tcPr>
            <w:tcW w:w="1629" w:type="dxa"/>
          </w:tcPr>
          <w:p w:rsidR="000F173A" w:rsidRDefault="000F173A" w:rsidP="000F173A"/>
        </w:tc>
        <w:tc>
          <w:tcPr>
            <w:tcW w:w="1630" w:type="dxa"/>
          </w:tcPr>
          <w:p w:rsidR="000F173A" w:rsidRDefault="000F173A" w:rsidP="000F173A"/>
        </w:tc>
        <w:tc>
          <w:tcPr>
            <w:tcW w:w="3300" w:type="dxa"/>
          </w:tcPr>
          <w:p w:rsidR="000F173A" w:rsidRDefault="000F173A" w:rsidP="000F173A"/>
        </w:tc>
        <w:tc>
          <w:tcPr>
            <w:tcW w:w="1590" w:type="dxa"/>
          </w:tcPr>
          <w:p w:rsidR="000F173A" w:rsidRDefault="000F173A" w:rsidP="000F173A"/>
        </w:tc>
      </w:tr>
      <w:tr w:rsidR="000F173A" w:rsidTr="000F173A">
        <w:tc>
          <w:tcPr>
            <w:tcW w:w="1629" w:type="dxa"/>
            <w:vMerge/>
          </w:tcPr>
          <w:p w:rsidR="000F173A" w:rsidRDefault="000F173A" w:rsidP="000F173A"/>
        </w:tc>
        <w:tc>
          <w:tcPr>
            <w:tcW w:w="1629" w:type="dxa"/>
          </w:tcPr>
          <w:p w:rsidR="000F173A" w:rsidRDefault="000F173A" w:rsidP="000F173A"/>
        </w:tc>
        <w:tc>
          <w:tcPr>
            <w:tcW w:w="1630" w:type="dxa"/>
          </w:tcPr>
          <w:p w:rsidR="000F173A" w:rsidRDefault="000F173A" w:rsidP="000F173A"/>
        </w:tc>
        <w:tc>
          <w:tcPr>
            <w:tcW w:w="3300" w:type="dxa"/>
          </w:tcPr>
          <w:p w:rsidR="000F173A" w:rsidRDefault="000F173A" w:rsidP="000F173A"/>
        </w:tc>
        <w:tc>
          <w:tcPr>
            <w:tcW w:w="1590" w:type="dxa"/>
          </w:tcPr>
          <w:p w:rsidR="000F173A" w:rsidRDefault="000F173A" w:rsidP="000F173A"/>
        </w:tc>
      </w:tr>
      <w:tr w:rsidR="000F173A" w:rsidTr="000F173A">
        <w:tc>
          <w:tcPr>
            <w:tcW w:w="1629" w:type="dxa"/>
            <w:vMerge/>
          </w:tcPr>
          <w:p w:rsidR="000F173A" w:rsidRDefault="000F173A" w:rsidP="000F173A"/>
        </w:tc>
        <w:tc>
          <w:tcPr>
            <w:tcW w:w="1629" w:type="dxa"/>
          </w:tcPr>
          <w:p w:rsidR="000F173A" w:rsidRDefault="000F173A" w:rsidP="000F173A"/>
        </w:tc>
        <w:tc>
          <w:tcPr>
            <w:tcW w:w="1630" w:type="dxa"/>
          </w:tcPr>
          <w:p w:rsidR="000F173A" w:rsidRDefault="000F173A" w:rsidP="000F173A"/>
        </w:tc>
        <w:tc>
          <w:tcPr>
            <w:tcW w:w="3300" w:type="dxa"/>
          </w:tcPr>
          <w:p w:rsidR="000F173A" w:rsidRDefault="000F173A" w:rsidP="000F173A"/>
        </w:tc>
        <w:tc>
          <w:tcPr>
            <w:tcW w:w="1590" w:type="dxa"/>
          </w:tcPr>
          <w:p w:rsidR="000F173A" w:rsidRDefault="000F173A" w:rsidP="000F173A"/>
        </w:tc>
      </w:tr>
      <w:tr w:rsidR="000F173A" w:rsidTr="000F173A">
        <w:tc>
          <w:tcPr>
            <w:tcW w:w="1629" w:type="dxa"/>
            <w:vMerge/>
          </w:tcPr>
          <w:p w:rsidR="000F173A" w:rsidRDefault="000F173A" w:rsidP="000F173A"/>
        </w:tc>
        <w:tc>
          <w:tcPr>
            <w:tcW w:w="1629" w:type="dxa"/>
          </w:tcPr>
          <w:p w:rsidR="000F173A" w:rsidRDefault="000F173A" w:rsidP="000F173A"/>
        </w:tc>
        <w:tc>
          <w:tcPr>
            <w:tcW w:w="1630" w:type="dxa"/>
          </w:tcPr>
          <w:p w:rsidR="000F173A" w:rsidRDefault="000F173A" w:rsidP="000F173A"/>
        </w:tc>
        <w:tc>
          <w:tcPr>
            <w:tcW w:w="3300" w:type="dxa"/>
          </w:tcPr>
          <w:p w:rsidR="000F173A" w:rsidRDefault="000F173A" w:rsidP="000F173A"/>
        </w:tc>
        <w:tc>
          <w:tcPr>
            <w:tcW w:w="1590" w:type="dxa"/>
          </w:tcPr>
          <w:p w:rsidR="000F173A" w:rsidRDefault="000F173A" w:rsidP="000F173A"/>
        </w:tc>
      </w:tr>
      <w:tr w:rsidR="000F173A" w:rsidTr="000F173A">
        <w:tc>
          <w:tcPr>
            <w:tcW w:w="1629" w:type="dxa"/>
            <w:vMerge/>
          </w:tcPr>
          <w:p w:rsidR="000F173A" w:rsidRDefault="000F173A" w:rsidP="000F173A"/>
        </w:tc>
        <w:tc>
          <w:tcPr>
            <w:tcW w:w="1629" w:type="dxa"/>
          </w:tcPr>
          <w:p w:rsidR="000F173A" w:rsidRDefault="000F173A" w:rsidP="000F173A"/>
        </w:tc>
        <w:tc>
          <w:tcPr>
            <w:tcW w:w="1630" w:type="dxa"/>
          </w:tcPr>
          <w:p w:rsidR="000F173A" w:rsidRDefault="000F173A" w:rsidP="000F173A"/>
        </w:tc>
        <w:tc>
          <w:tcPr>
            <w:tcW w:w="3300" w:type="dxa"/>
          </w:tcPr>
          <w:p w:rsidR="000F173A" w:rsidRDefault="000F173A" w:rsidP="000F173A"/>
        </w:tc>
        <w:tc>
          <w:tcPr>
            <w:tcW w:w="1590" w:type="dxa"/>
          </w:tcPr>
          <w:p w:rsidR="000F173A" w:rsidRDefault="000F173A" w:rsidP="000F173A"/>
        </w:tc>
      </w:tr>
      <w:tr w:rsidR="003F1A87" w:rsidTr="000F173A">
        <w:tc>
          <w:tcPr>
            <w:tcW w:w="4888" w:type="dxa"/>
            <w:gridSpan w:val="3"/>
            <w:vAlign w:val="center"/>
          </w:tcPr>
          <w:p w:rsidR="003F1A87" w:rsidRDefault="003F1A87" w:rsidP="003F1A87">
            <w:pPr>
              <w:jc w:val="right"/>
            </w:pPr>
            <w:bookmarkStart w:id="16" w:name="_GoBack" w:colFirst="1" w:colLast="2"/>
            <w:r>
              <w:t>MEDIA</w:t>
            </w:r>
          </w:p>
        </w:tc>
        <w:tc>
          <w:tcPr>
            <w:tcW w:w="3300" w:type="dxa"/>
          </w:tcPr>
          <w:p w:rsidR="003F1A87" w:rsidRDefault="003F1A87" w:rsidP="003F1A87">
            <w:r>
              <w:t>somma importi riscossi / numero dei comuni</w:t>
            </w:r>
          </w:p>
        </w:tc>
        <w:tc>
          <w:tcPr>
            <w:tcW w:w="1590" w:type="dxa"/>
          </w:tcPr>
          <w:p w:rsidR="003F1A87" w:rsidRDefault="003F1A87" w:rsidP="003F1A87">
            <w:r>
              <w:t>somma percentuali / numero dei comuni</w:t>
            </w:r>
          </w:p>
        </w:tc>
      </w:tr>
      <w:bookmarkEnd w:id="16"/>
    </w:tbl>
    <w:p w:rsidR="00E253BD" w:rsidRDefault="00E253BD" w:rsidP="00925D4C"/>
    <w:p w:rsidR="000F173A" w:rsidRDefault="000F173A" w:rsidP="00925D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536"/>
        <w:gridCol w:w="3544"/>
        <w:gridCol w:w="992"/>
      </w:tblGrid>
      <w:tr w:rsidR="00745981" w:rsidRPr="00487D35" w:rsidTr="005409FB">
        <w:trPr>
          <w:trHeight w:val="567"/>
        </w:trPr>
        <w:tc>
          <w:tcPr>
            <w:tcW w:w="637" w:type="dxa"/>
            <w:shd w:val="clear" w:color="auto" w:fill="FFFFFF" w:themeFill="background1"/>
          </w:tcPr>
          <w:p w:rsidR="00745981" w:rsidRPr="00711CDD" w:rsidRDefault="00745981" w:rsidP="000D2A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kern w:val="0"/>
                <w:szCs w:val="20"/>
                <w:lang w:eastAsia="it-IT" w:bidi="ar-SA"/>
              </w:rPr>
            </w:pPr>
            <w:r w:rsidRPr="00711CDD">
              <w:rPr>
                <w:rFonts w:eastAsia="Times New Roman" w:cs="Arial"/>
                <w:kern w:val="0"/>
                <w:szCs w:val="20"/>
                <w:lang w:eastAsia="it-IT" w:bidi="ar-SA"/>
              </w:rPr>
              <w:t>b-4.c)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745981" w:rsidRPr="000D2A4B" w:rsidRDefault="00745981" w:rsidP="000D2A4B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Arial"/>
                <w:kern w:val="0"/>
                <w:szCs w:val="20"/>
                <w:lang w:eastAsia="it-IT" w:bidi="ar-SA"/>
              </w:rPr>
            </w:pPr>
            <w:r w:rsidRPr="000D2A4B">
              <w:rPr>
                <w:rFonts w:eastAsia="Times New Roman" w:cs="Arial"/>
                <w:kern w:val="0"/>
                <w:szCs w:val="20"/>
                <w:lang w:eastAsia="it-IT" w:bidi="ar-SA"/>
              </w:rPr>
              <w:t>Modalità di acquisizione dagli enti dei dati per l'attivazione delle procedure di riscossione coattiva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45981" w:rsidRPr="000D2A4B" w:rsidRDefault="00745981" w:rsidP="000D2A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i/>
                <w:iCs/>
                <w:kern w:val="0"/>
                <w:sz w:val="18"/>
                <w:szCs w:val="18"/>
                <w:lang w:eastAsia="it-IT" w:bidi="ar-SA"/>
              </w:rPr>
            </w:pPr>
            <w:r w:rsidRPr="000D2A4B">
              <w:rPr>
                <w:rFonts w:eastAsia="Times New Roman" w:cs="Arial"/>
                <w:kern w:val="0"/>
                <w:szCs w:val="20"/>
                <w:lang w:eastAsia="it-IT" w:bidi="ar-SA"/>
              </w:rPr>
              <w:t>Indicare con un “X” la relativa modalità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745981" w:rsidRPr="000D2A4B" w:rsidRDefault="00745981" w:rsidP="000D2A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kern w:val="0"/>
                <w:szCs w:val="20"/>
                <w:lang w:eastAsia="it-IT" w:bidi="ar-SA"/>
              </w:rPr>
            </w:pPr>
          </w:p>
        </w:tc>
      </w:tr>
      <w:tr w:rsidR="00745981" w:rsidRPr="00487D35" w:rsidTr="005409FB">
        <w:trPr>
          <w:trHeight w:val="567"/>
        </w:trPr>
        <w:tc>
          <w:tcPr>
            <w:tcW w:w="637" w:type="dxa"/>
            <w:shd w:val="clear" w:color="auto" w:fill="FFFFFF" w:themeFill="background1"/>
          </w:tcPr>
          <w:p w:rsidR="00745981" w:rsidRPr="000D2A4B" w:rsidRDefault="00745981" w:rsidP="000D2A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Cs w:val="20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745981" w:rsidRPr="000D2A4B" w:rsidRDefault="00745981" w:rsidP="00745981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Arial"/>
                <w:kern w:val="0"/>
                <w:szCs w:val="20"/>
                <w:lang w:eastAsia="it-IT" w:bidi="ar-SA"/>
              </w:rPr>
            </w:pPr>
            <w:r w:rsidRPr="000D2A4B">
              <w:rPr>
                <w:rFonts w:eastAsia="Times New Roman" w:cs="Arial"/>
                <w:kern w:val="0"/>
                <w:szCs w:val="20"/>
                <w:lang w:eastAsia="it-IT" w:bidi="ar-SA"/>
              </w:rPr>
              <w:t xml:space="preserve">attraverso tracciati record (compilazione file </w:t>
            </w:r>
            <w:proofErr w:type="spellStart"/>
            <w:r w:rsidRPr="000D2A4B">
              <w:rPr>
                <w:rFonts w:eastAsia="Times New Roman" w:cs="Arial"/>
                <w:kern w:val="0"/>
                <w:szCs w:val="20"/>
                <w:lang w:eastAsia="it-IT" w:bidi="ar-SA"/>
              </w:rPr>
              <w:t>excel</w:t>
            </w:r>
            <w:proofErr w:type="spellEnd"/>
            <w:r w:rsidRPr="000D2A4B">
              <w:rPr>
                <w:rFonts w:eastAsia="Times New Roman" w:cs="Arial"/>
                <w:kern w:val="0"/>
                <w:szCs w:val="20"/>
                <w:lang w:eastAsia="it-IT" w:bidi="ar-SA"/>
              </w:rPr>
              <w:t xml:space="preserve">, </w:t>
            </w:r>
            <w:proofErr w:type="spellStart"/>
            <w:r w:rsidRPr="000D2A4B">
              <w:rPr>
                <w:rFonts w:eastAsia="Times New Roman" w:cs="Arial"/>
                <w:kern w:val="0"/>
                <w:szCs w:val="20"/>
                <w:lang w:eastAsia="it-IT" w:bidi="ar-SA"/>
              </w:rPr>
              <w:t>csv</w:t>
            </w:r>
            <w:proofErr w:type="spellEnd"/>
            <w:r w:rsidRPr="000D2A4B">
              <w:rPr>
                <w:rFonts w:eastAsia="Times New Roman" w:cs="Arial"/>
                <w:kern w:val="0"/>
                <w:szCs w:val="20"/>
                <w:lang w:eastAsia="it-IT" w:bidi="ar-SA"/>
              </w:rPr>
              <w:t xml:space="preserve"> </w:t>
            </w:r>
            <w:proofErr w:type="spellStart"/>
            <w:r w:rsidRPr="000D2A4B">
              <w:rPr>
                <w:rFonts w:eastAsia="Times New Roman" w:cs="Arial"/>
                <w:kern w:val="0"/>
                <w:szCs w:val="20"/>
                <w:lang w:eastAsia="it-IT" w:bidi="ar-SA"/>
              </w:rPr>
              <w:t>etc</w:t>
            </w:r>
            <w:proofErr w:type="spellEnd"/>
            <w:r w:rsidRPr="000D2A4B">
              <w:rPr>
                <w:rFonts w:eastAsia="Times New Roman" w:cs="Arial"/>
                <w:kern w:val="0"/>
                <w:szCs w:val="20"/>
                <w:lang w:eastAsia="it-IT" w:bidi="ar-SA"/>
              </w:rPr>
              <w:t>) o altre modalità</w:t>
            </w:r>
          </w:p>
        </w:tc>
        <w:tc>
          <w:tcPr>
            <w:tcW w:w="354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745981" w:rsidRPr="00745981" w:rsidRDefault="00745981" w:rsidP="000D2A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Cs w:val="20"/>
                <w:lang w:eastAsia="it-IT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745981" w:rsidRPr="000D2A4B" w:rsidRDefault="00745981" w:rsidP="00FF63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kern w:val="0"/>
                <w:szCs w:val="20"/>
                <w:lang w:eastAsia="it-IT" w:bidi="ar-SA"/>
              </w:rPr>
            </w:pPr>
            <w:r w:rsidRPr="000D2A4B">
              <w:rPr>
                <w:rFonts w:eastAsia="Times New Roman" w:cs="Arial"/>
                <w:i/>
                <w:kern w:val="0"/>
                <w:sz w:val="18"/>
                <w:szCs w:val="18"/>
                <w:lang w:eastAsia="it-IT" w:bidi="ar-SA"/>
              </w:rPr>
              <w:t>punti 0</w:t>
            </w:r>
          </w:p>
        </w:tc>
      </w:tr>
      <w:tr w:rsidR="00745981" w:rsidRPr="00487D35" w:rsidTr="005409FB">
        <w:trPr>
          <w:trHeight w:val="567"/>
        </w:trPr>
        <w:tc>
          <w:tcPr>
            <w:tcW w:w="637" w:type="dxa"/>
            <w:shd w:val="clear" w:color="auto" w:fill="FFFFFF" w:themeFill="background1"/>
          </w:tcPr>
          <w:p w:rsidR="00745981" w:rsidRPr="000D2A4B" w:rsidRDefault="00745981" w:rsidP="000D2A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Cs w:val="20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745981" w:rsidRPr="000D2A4B" w:rsidRDefault="00745981" w:rsidP="00745981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Arial"/>
                <w:kern w:val="0"/>
                <w:szCs w:val="20"/>
                <w:lang w:eastAsia="it-IT" w:bidi="ar-SA"/>
              </w:rPr>
            </w:pPr>
            <w:r w:rsidRPr="000D2A4B">
              <w:rPr>
                <w:rFonts w:eastAsia="Times New Roman" w:cs="Arial"/>
                <w:kern w:val="0"/>
                <w:szCs w:val="20"/>
                <w:lang w:eastAsia="it-IT" w:bidi="ar-SA"/>
              </w:rPr>
              <w:t xml:space="preserve">via web attraverso portale riservato con chiavi di accesso ai referenti delle amministrazioni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45981" w:rsidRPr="00745981" w:rsidRDefault="00745981" w:rsidP="000D2A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Cs w:val="20"/>
                <w:lang w:eastAsia="it-IT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45981" w:rsidRPr="000D2A4B" w:rsidRDefault="00745981" w:rsidP="00FF63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kern w:val="0"/>
                <w:szCs w:val="20"/>
                <w:lang w:eastAsia="it-IT" w:bidi="ar-SA"/>
              </w:rPr>
            </w:pPr>
            <w:r w:rsidRPr="000D2A4B">
              <w:rPr>
                <w:rFonts w:eastAsia="Times New Roman" w:cs="Arial"/>
                <w:i/>
                <w:kern w:val="0"/>
                <w:sz w:val="18"/>
                <w:szCs w:val="18"/>
                <w:lang w:eastAsia="it-IT" w:bidi="ar-SA"/>
              </w:rPr>
              <w:t>punti 3</w:t>
            </w:r>
          </w:p>
        </w:tc>
      </w:tr>
    </w:tbl>
    <w:p w:rsidR="00CE5FB3" w:rsidRDefault="00CE5FB3" w:rsidP="00925D4C"/>
    <w:p w:rsidR="00943B2B" w:rsidRDefault="00943B2B" w:rsidP="00943B2B">
      <w:pPr>
        <w:pStyle w:val="Titolo4"/>
      </w:pPr>
      <w:bookmarkStart w:id="17" w:name="_Toc496084939"/>
      <w:bookmarkStart w:id="18" w:name="_Toc497465848"/>
      <w:r>
        <w:t>b-</w:t>
      </w:r>
      <w:r w:rsidR="00CE5FB3">
        <w:t>5</w:t>
      </w:r>
      <w:r>
        <w:t xml:space="preserve"> Giorni di apertura del servizio di recapito</w:t>
      </w:r>
      <w:bookmarkEnd w:id="17"/>
      <w:bookmarkEnd w:id="18"/>
      <w:r>
        <w:t xml:space="preserve"> </w:t>
      </w:r>
    </w:p>
    <w:p w:rsidR="001D5F71" w:rsidRDefault="001D5F71" w:rsidP="001D5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536"/>
        <w:gridCol w:w="3544"/>
        <w:gridCol w:w="992"/>
      </w:tblGrid>
      <w:tr w:rsidR="005409FB" w:rsidRPr="00487D35" w:rsidTr="005409FB">
        <w:trPr>
          <w:trHeight w:val="567"/>
        </w:trPr>
        <w:tc>
          <w:tcPr>
            <w:tcW w:w="637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5409FB" w:rsidRPr="005409FB" w:rsidRDefault="005409FB" w:rsidP="005409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Cs w:val="20"/>
                <w:lang w:eastAsia="it-IT" w:bidi="ar-SA"/>
              </w:rPr>
            </w:pPr>
            <w:r w:rsidRPr="005409FB">
              <w:rPr>
                <w:rFonts w:eastAsia="Times New Roman" w:cs="Arial"/>
                <w:b/>
                <w:kern w:val="0"/>
                <w:szCs w:val="20"/>
                <w:lang w:eastAsia="it-IT" w:bidi="ar-SA"/>
              </w:rPr>
              <w:t>b-5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409FB" w:rsidRPr="005409FB" w:rsidRDefault="005409FB" w:rsidP="005409FB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Arial"/>
                <w:kern w:val="0"/>
                <w:szCs w:val="20"/>
                <w:lang w:eastAsia="it-IT" w:bidi="ar-SA"/>
              </w:rPr>
            </w:pPr>
            <w:r w:rsidRPr="005409FB">
              <w:rPr>
                <w:rFonts w:eastAsia="Times New Roman" w:cs="Arial"/>
                <w:kern w:val="0"/>
                <w:szCs w:val="20"/>
                <w:lang w:eastAsia="it-IT" w:bidi="ar-SA"/>
              </w:rPr>
              <w:t>Giorni di apertura al pubblico del servizio di recapito per i servizi di cui all'art. 18 del capitolato: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409FB" w:rsidRPr="000D2A4B" w:rsidRDefault="005409FB" w:rsidP="005409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i/>
                <w:iCs/>
                <w:kern w:val="0"/>
                <w:sz w:val="18"/>
                <w:szCs w:val="18"/>
                <w:lang w:eastAsia="it-IT" w:bidi="ar-SA"/>
              </w:rPr>
            </w:pPr>
            <w:r w:rsidRPr="000D2A4B">
              <w:rPr>
                <w:rFonts w:eastAsia="Times New Roman" w:cs="Arial"/>
                <w:kern w:val="0"/>
                <w:szCs w:val="20"/>
                <w:lang w:eastAsia="it-IT" w:bidi="ar-SA"/>
              </w:rPr>
              <w:t>Indicare con un “X” la relativa modalità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409FB" w:rsidRPr="00487D35" w:rsidRDefault="005409FB" w:rsidP="005409F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20"/>
                <w:lang w:bidi="ar-SA"/>
              </w:rPr>
            </w:pPr>
          </w:p>
        </w:tc>
      </w:tr>
      <w:tr w:rsidR="005409FB" w:rsidRPr="00487D35" w:rsidTr="005409FB">
        <w:trPr>
          <w:trHeight w:val="567"/>
        </w:trPr>
        <w:tc>
          <w:tcPr>
            <w:tcW w:w="637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409FB" w:rsidRPr="00487D35" w:rsidRDefault="005409FB" w:rsidP="005409FB">
            <w:pPr>
              <w:widowControl/>
              <w:suppressAutoHyphens w:val="0"/>
              <w:autoSpaceDE w:val="0"/>
              <w:adjustRightInd w:val="0"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6"/>
                <w:szCs w:val="20"/>
                <w:lang w:bidi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409FB" w:rsidRPr="005409FB" w:rsidRDefault="005409FB" w:rsidP="005409FB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Arial"/>
                <w:kern w:val="0"/>
                <w:szCs w:val="20"/>
                <w:lang w:eastAsia="it-IT" w:bidi="ar-SA"/>
              </w:rPr>
            </w:pPr>
            <w:r w:rsidRPr="005409FB">
              <w:rPr>
                <w:rFonts w:eastAsia="Times New Roman" w:cs="Arial"/>
                <w:kern w:val="0"/>
                <w:szCs w:val="20"/>
                <w:lang w:eastAsia="it-IT" w:bidi="ar-SA"/>
              </w:rPr>
              <w:t>Meno di 3 giorni</w:t>
            </w:r>
          </w:p>
        </w:tc>
        <w:tc>
          <w:tcPr>
            <w:tcW w:w="354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409FB" w:rsidRPr="005409FB" w:rsidRDefault="005409FB" w:rsidP="005409F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iCs/>
                <w:color w:val="000000"/>
                <w:kern w:val="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409FB" w:rsidRPr="005409FB" w:rsidRDefault="005409FB" w:rsidP="005409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i/>
                <w:kern w:val="0"/>
                <w:sz w:val="18"/>
                <w:szCs w:val="18"/>
                <w:lang w:eastAsia="it-IT" w:bidi="ar-SA"/>
              </w:rPr>
            </w:pPr>
            <w:r w:rsidRPr="005409FB">
              <w:rPr>
                <w:rFonts w:eastAsia="Times New Roman" w:cs="Arial"/>
                <w:i/>
                <w:kern w:val="0"/>
                <w:sz w:val="18"/>
                <w:szCs w:val="18"/>
                <w:lang w:eastAsia="it-IT" w:bidi="ar-SA"/>
              </w:rPr>
              <w:t>0 punti</w:t>
            </w:r>
          </w:p>
        </w:tc>
      </w:tr>
      <w:tr w:rsidR="005409FB" w:rsidRPr="00487D35" w:rsidTr="005409FB">
        <w:trPr>
          <w:trHeight w:val="567"/>
        </w:trPr>
        <w:tc>
          <w:tcPr>
            <w:tcW w:w="637" w:type="dxa"/>
            <w:shd w:val="clear" w:color="auto" w:fill="FFFFFF" w:themeFill="background1"/>
            <w:vAlign w:val="center"/>
          </w:tcPr>
          <w:p w:rsidR="005409FB" w:rsidRPr="00487D35" w:rsidRDefault="005409FB" w:rsidP="005409FB">
            <w:pPr>
              <w:widowControl/>
              <w:suppressAutoHyphens w:val="0"/>
              <w:autoSpaceDE w:val="0"/>
              <w:adjustRightInd w:val="0"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6"/>
                <w:szCs w:val="20"/>
                <w:lang w:bidi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409FB" w:rsidRPr="005409FB" w:rsidRDefault="005409FB" w:rsidP="005409FB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Arial"/>
                <w:kern w:val="0"/>
                <w:szCs w:val="20"/>
                <w:lang w:eastAsia="it-IT" w:bidi="ar-SA"/>
              </w:rPr>
            </w:pPr>
            <w:r w:rsidRPr="005409FB">
              <w:rPr>
                <w:rFonts w:eastAsia="Times New Roman" w:cs="Arial"/>
                <w:kern w:val="0"/>
                <w:szCs w:val="20"/>
                <w:lang w:eastAsia="it-IT" w:bidi="ar-SA"/>
              </w:rPr>
              <w:t xml:space="preserve">3 o 4 giorni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409FB" w:rsidRPr="005409FB" w:rsidRDefault="005409FB" w:rsidP="005409F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iCs/>
                <w:color w:val="000000"/>
                <w:kern w:val="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409FB" w:rsidRPr="005409FB" w:rsidRDefault="005409FB" w:rsidP="005409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i/>
                <w:kern w:val="0"/>
                <w:sz w:val="18"/>
                <w:szCs w:val="18"/>
                <w:lang w:eastAsia="it-IT" w:bidi="ar-SA"/>
              </w:rPr>
            </w:pPr>
            <w:r w:rsidRPr="005409FB">
              <w:rPr>
                <w:rFonts w:eastAsia="Times New Roman" w:cs="Arial"/>
                <w:i/>
                <w:kern w:val="0"/>
                <w:sz w:val="18"/>
                <w:szCs w:val="18"/>
                <w:lang w:eastAsia="it-IT" w:bidi="ar-SA"/>
              </w:rPr>
              <w:t>2 punt</w:t>
            </w:r>
            <w:r>
              <w:rPr>
                <w:rFonts w:eastAsia="Times New Roman" w:cs="Arial"/>
                <w:i/>
                <w:kern w:val="0"/>
                <w:sz w:val="18"/>
                <w:szCs w:val="18"/>
                <w:lang w:eastAsia="it-IT" w:bidi="ar-SA"/>
              </w:rPr>
              <w:t>i</w:t>
            </w:r>
          </w:p>
        </w:tc>
      </w:tr>
      <w:tr w:rsidR="005409FB" w:rsidRPr="00487D35" w:rsidTr="005409FB">
        <w:trPr>
          <w:trHeight w:val="567"/>
        </w:trPr>
        <w:tc>
          <w:tcPr>
            <w:tcW w:w="637" w:type="dxa"/>
            <w:shd w:val="clear" w:color="auto" w:fill="FFFFFF" w:themeFill="background1"/>
            <w:vAlign w:val="center"/>
          </w:tcPr>
          <w:p w:rsidR="005409FB" w:rsidRPr="00487D35" w:rsidRDefault="005409FB" w:rsidP="005409FB">
            <w:pPr>
              <w:widowControl/>
              <w:suppressAutoHyphens w:val="0"/>
              <w:autoSpaceDE w:val="0"/>
              <w:adjustRightInd w:val="0"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6"/>
                <w:szCs w:val="20"/>
                <w:lang w:bidi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09FB" w:rsidRPr="005409FB" w:rsidRDefault="005409FB" w:rsidP="005409FB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Arial"/>
                <w:kern w:val="0"/>
                <w:szCs w:val="20"/>
                <w:lang w:eastAsia="it-IT" w:bidi="ar-SA"/>
              </w:rPr>
            </w:pPr>
            <w:r w:rsidRPr="005409FB">
              <w:rPr>
                <w:rFonts w:eastAsia="Times New Roman" w:cs="Arial"/>
                <w:kern w:val="0"/>
                <w:szCs w:val="20"/>
                <w:lang w:eastAsia="it-IT" w:bidi="ar-SA"/>
              </w:rPr>
              <w:t xml:space="preserve">5 o 6 giorni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409FB" w:rsidRPr="005409FB" w:rsidRDefault="005409FB" w:rsidP="005409F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iCs/>
                <w:color w:val="000000"/>
                <w:kern w:val="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409FB" w:rsidRPr="005409FB" w:rsidRDefault="005409FB" w:rsidP="005409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i/>
                <w:kern w:val="0"/>
                <w:sz w:val="18"/>
                <w:szCs w:val="18"/>
                <w:lang w:eastAsia="it-IT" w:bidi="ar-SA"/>
              </w:rPr>
            </w:pPr>
            <w:r w:rsidRPr="005409FB">
              <w:rPr>
                <w:rFonts w:eastAsia="Times New Roman" w:cs="Arial"/>
                <w:i/>
                <w:kern w:val="0"/>
                <w:sz w:val="18"/>
                <w:szCs w:val="18"/>
                <w:lang w:eastAsia="it-IT" w:bidi="ar-SA"/>
              </w:rPr>
              <w:t>4 punti</w:t>
            </w:r>
          </w:p>
        </w:tc>
      </w:tr>
    </w:tbl>
    <w:p w:rsidR="001D5F71" w:rsidRDefault="001D5F71" w:rsidP="001D5F71"/>
    <w:p w:rsidR="00943B2B" w:rsidRDefault="00943B2B" w:rsidP="00F475A9">
      <w:pPr>
        <w:pStyle w:val="Titolo4"/>
      </w:pPr>
      <w:bookmarkStart w:id="19" w:name="_Toc496084940"/>
      <w:bookmarkStart w:id="20" w:name="_Toc497465849"/>
      <w:r w:rsidRPr="00F475A9">
        <w:t>b-</w:t>
      </w:r>
      <w:r w:rsidR="00CE5FB3">
        <w:t>6</w:t>
      </w:r>
      <w:r w:rsidR="00F475A9" w:rsidRPr="00F475A9">
        <w:t xml:space="preserve"> </w:t>
      </w:r>
      <w:r w:rsidR="00F475A9">
        <w:t xml:space="preserve">Tipologia </w:t>
      </w:r>
      <w:r w:rsidR="00F475A9" w:rsidRPr="00F475A9">
        <w:t>e frequenza dei censimenti generali sugli impianti di pubblicità e pubblica affissione</w:t>
      </w:r>
      <w:bookmarkEnd w:id="19"/>
      <w:bookmarkEnd w:id="20"/>
    </w:p>
    <w:p w:rsidR="001D5F71" w:rsidRDefault="001D5F71" w:rsidP="001D5F71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938"/>
        <w:gridCol w:w="1275"/>
      </w:tblGrid>
      <w:tr w:rsidR="009226A6" w:rsidRPr="00487D35" w:rsidTr="00B226C8">
        <w:trPr>
          <w:trHeight w:val="567"/>
        </w:trPr>
        <w:tc>
          <w:tcPr>
            <w:tcW w:w="496" w:type="dxa"/>
            <w:shd w:val="clear" w:color="auto" w:fill="FFFFFF" w:themeFill="background1"/>
            <w:vAlign w:val="center"/>
          </w:tcPr>
          <w:p w:rsidR="009226A6" w:rsidRPr="009226A6" w:rsidRDefault="009226A6" w:rsidP="009162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bCs/>
                <w:kern w:val="0"/>
                <w:szCs w:val="20"/>
                <w:lang w:eastAsia="it-IT" w:bidi="ar-SA"/>
              </w:rPr>
            </w:pPr>
            <w:r w:rsidRPr="009226A6">
              <w:rPr>
                <w:rFonts w:eastAsia="Times New Roman" w:cs="Arial"/>
                <w:b/>
                <w:bCs/>
                <w:kern w:val="0"/>
                <w:szCs w:val="20"/>
                <w:lang w:eastAsia="it-IT" w:bidi="ar-SA"/>
              </w:rPr>
              <w:t>b-6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6A6" w:rsidRPr="009226A6" w:rsidRDefault="009226A6" w:rsidP="0091625D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Arial"/>
                <w:bCs/>
                <w:kern w:val="0"/>
                <w:szCs w:val="20"/>
                <w:lang w:eastAsia="it-IT" w:bidi="ar-SA"/>
              </w:rPr>
            </w:pPr>
            <w:r w:rsidRPr="009226A6">
              <w:rPr>
                <w:rFonts w:eastAsia="Times New Roman" w:cs="Arial"/>
                <w:bCs/>
                <w:kern w:val="0"/>
                <w:szCs w:val="20"/>
                <w:lang w:eastAsia="it-IT" w:bidi="ar-SA"/>
              </w:rPr>
              <w:t>Tipologia e frequenza dei censimenti generali sugli impianti di pubblicità e pubblica affissione punteggio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226A6" w:rsidRPr="009226A6" w:rsidRDefault="009226A6" w:rsidP="009162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i/>
                <w:iCs/>
                <w:kern w:val="0"/>
                <w:sz w:val="18"/>
                <w:szCs w:val="18"/>
                <w:lang w:eastAsia="it-IT" w:bidi="ar-SA"/>
              </w:rPr>
            </w:pPr>
            <w:proofErr w:type="spellStart"/>
            <w:r w:rsidRPr="009226A6">
              <w:rPr>
                <w:rFonts w:eastAsia="Times New Roman" w:cs="Arial"/>
                <w:i/>
                <w:iCs/>
                <w:kern w:val="0"/>
                <w:sz w:val="18"/>
                <w:szCs w:val="18"/>
                <w:lang w:eastAsia="it-IT" w:bidi="ar-SA"/>
              </w:rPr>
              <w:t>max</w:t>
            </w:r>
            <w:proofErr w:type="spellEnd"/>
            <w:r w:rsidRPr="009226A6">
              <w:rPr>
                <w:rFonts w:eastAsia="Times New Roman" w:cs="Arial"/>
                <w:i/>
                <w:iCs/>
                <w:kern w:val="0"/>
                <w:sz w:val="18"/>
                <w:szCs w:val="18"/>
                <w:lang w:eastAsia="it-IT" w:bidi="ar-SA"/>
              </w:rPr>
              <w:t xml:space="preserve"> 4 punti</w:t>
            </w:r>
          </w:p>
        </w:tc>
      </w:tr>
    </w:tbl>
    <w:p w:rsidR="009226A6" w:rsidRDefault="009226A6" w:rsidP="009226A6">
      <w:pPr>
        <w:spacing w:line="276" w:lineRule="auto"/>
      </w:pPr>
      <w:r>
        <w:t xml:space="preserve">Massimo </w:t>
      </w:r>
      <w:r w:rsidR="001245F1">
        <w:t>3</w:t>
      </w:r>
      <w:r w:rsidR="00CA33C3">
        <w:t>0</w:t>
      </w:r>
      <w:r>
        <w:t xml:space="preserve"> righe, carattere </w:t>
      </w:r>
      <w:proofErr w:type="spellStart"/>
      <w:r>
        <w:t>Arial</w:t>
      </w:r>
      <w:proofErr w:type="spellEnd"/>
      <w:r>
        <w:t xml:space="preserve"> 12, interlinea 1,5</w:t>
      </w:r>
      <w:r w:rsidR="00CA33C3">
        <w:t xml:space="preserve"> Paragrafo Giustificato </w:t>
      </w:r>
    </w:p>
    <w:p w:rsidR="009226A6" w:rsidRPr="009226A6" w:rsidRDefault="009226A6" w:rsidP="009226A6">
      <w:r w:rsidRPr="009226A6">
        <w:t>Maggior punteggio sarà attribuito alla proposta che ad insindacabile giudizio della Commissione, sarà ritenuta più idonea a conseguire i seguenti obiettivi:</w:t>
      </w:r>
    </w:p>
    <w:p w:rsidR="009226A6" w:rsidRPr="009226A6" w:rsidRDefault="009226A6" w:rsidP="0091625D">
      <w:pPr>
        <w:pStyle w:val="Paragrafoelenco"/>
        <w:numPr>
          <w:ilvl w:val="0"/>
          <w:numId w:val="4"/>
        </w:numPr>
      </w:pPr>
      <w:r w:rsidRPr="009226A6">
        <w:t>analisi della consistenza e dello stato di fatto degli impianti;</w:t>
      </w:r>
    </w:p>
    <w:p w:rsidR="009226A6" w:rsidRPr="009226A6" w:rsidRDefault="009226A6" w:rsidP="0091625D">
      <w:pPr>
        <w:pStyle w:val="Paragrafoelenco"/>
        <w:numPr>
          <w:ilvl w:val="0"/>
          <w:numId w:val="4"/>
        </w:numPr>
      </w:pPr>
      <w:r w:rsidRPr="009226A6">
        <w:t>censimento ed informatizzazione degli impianti;</w:t>
      </w:r>
    </w:p>
    <w:p w:rsidR="009226A6" w:rsidRPr="009226A6" w:rsidRDefault="009226A6" w:rsidP="0091625D">
      <w:pPr>
        <w:pStyle w:val="Paragrafoelenco"/>
        <w:numPr>
          <w:ilvl w:val="0"/>
          <w:numId w:val="4"/>
        </w:numPr>
      </w:pPr>
      <w:r w:rsidRPr="009226A6">
        <w:t>illustrazione delle principali criticità, anche in ordine ad eventuali abusi riscontrati</w:t>
      </w:r>
    </w:p>
    <w:p w:rsidR="00596F4D" w:rsidRDefault="009226A6" w:rsidP="009226A6">
      <w:pPr>
        <w:rPr>
          <w:b/>
          <w:bCs/>
        </w:rPr>
      </w:pPr>
      <w:r w:rsidRPr="009226A6">
        <w:t xml:space="preserve">L'analisi e il censimento potranno essere funzionali alla proposta di riqualificazione di cui al punto </w:t>
      </w:r>
      <w:r w:rsidRPr="009226A6">
        <w:rPr>
          <w:b/>
          <w:bCs/>
        </w:rPr>
        <w:t>b-</w:t>
      </w:r>
      <w:r w:rsidR="0091625D">
        <w:rPr>
          <w:b/>
          <w:bCs/>
        </w:rPr>
        <w:t>7</w:t>
      </w:r>
    </w:p>
    <w:p w:rsidR="0091625D" w:rsidRDefault="0091625D" w:rsidP="009226A6">
      <w:pPr>
        <w:rPr>
          <w:bCs/>
        </w:rPr>
      </w:pPr>
    </w:p>
    <w:p w:rsidR="00943B2B" w:rsidRDefault="00943B2B" w:rsidP="00F475A9">
      <w:pPr>
        <w:pStyle w:val="Titolo4"/>
      </w:pPr>
      <w:bookmarkStart w:id="21" w:name="_Toc496084941"/>
      <w:bookmarkStart w:id="22" w:name="_Toc497465850"/>
      <w:r w:rsidRPr="00F475A9">
        <w:t>b-</w:t>
      </w:r>
      <w:r w:rsidR="00CE5FB3">
        <w:t>7</w:t>
      </w:r>
      <w:r w:rsidR="000955D7" w:rsidRPr="000955D7">
        <w:t xml:space="preserve"> Propos</w:t>
      </w:r>
      <w:r w:rsidR="00590F9B">
        <w:t>ta di riqualificazione degli im</w:t>
      </w:r>
      <w:r w:rsidR="000955D7" w:rsidRPr="000955D7">
        <w:t>pianti di pubblicità</w:t>
      </w:r>
      <w:bookmarkEnd w:id="21"/>
      <w:bookmarkEnd w:id="22"/>
    </w:p>
    <w:p w:rsidR="001D5F71" w:rsidRDefault="001D5F71" w:rsidP="001D5F71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938"/>
        <w:gridCol w:w="1275"/>
      </w:tblGrid>
      <w:tr w:rsidR="00B226C8" w:rsidRPr="00487D35" w:rsidTr="00B226C8">
        <w:trPr>
          <w:trHeight w:val="567"/>
        </w:trPr>
        <w:tc>
          <w:tcPr>
            <w:tcW w:w="496" w:type="dxa"/>
            <w:shd w:val="clear" w:color="auto" w:fill="FFFFFF" w:themeFill="background1"/>
            <w:vAlign w:val="center"/>
          </w:tcPr>
          <w:p w:rsidR="00B226C8" w:rsidRPr="00B226C8" w:rsidRDefault="00B226C8" w:rsidP="00B226C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bCs/>
                <w:kern w:val="0"/>
                <w:szCs w:val="20"/>
                <w:lang w:eastAsia="it-IT" w:bidi="ar-SA"/>
              </w:rPr>
            </w:pPr>
            <w:r w:rsidRPr="00B226C8">
              <w:rPr>
                <w:rFonts w:eastAsia="Times New Roman" w:cs="Arial"/>
                <w:b/>
                <w:bCs/>
                <w:kern w:val="0"/>
                <w:szCs w:val="20"/>
                <w:lang w:eastAsia="it-IT" w:bidi="ar-SA"/>
              </w:rPr>
              <w:t>b-7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26C8" w:rsidRPr="00B226C8" w:rsidRDefault="00B226C8" w:rsidP="00B226C8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Arial"/>
                <w:bCs/>
                <w:kern w:val="0"/>
                <w:szCs w:val="20"/>
                <w:lang w:eastAsia="it-IT" w:bidi="ar-SA"/>
              </w:rPr>
            </w:pPr>
            <w:r w:rsidRPr="00B226C8">
              <w:rPr>
                <w:rFonts w:eastAsia="Times New Roman" w:cs="Arial"/>
                <w:bCs/>
                <w:kern w:val="0"/>
                <w:szCs w:val="20"/>
                <w:lang w:eastAsia="it-IT" w:bidi="ar-SA"/>
              </w:rPr>
              <w:t>Proposta di riqualificazione degli impianti di pubblicità punteggio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226C8" w:rsidRPr="00B226C8" w:rsidRDefault="00B226C8" w:rsidP="00B226C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i/>
                <w:iCs/>
                <w:kern w:val="0"/>
                <w:sz w:val="18"/>
                <w:szCs w:val="18"/>
                <w:lang w:eastAsia="it-IT" w:bidi="ar-SA"/>
              </w:rPr>
            </w:pPr>
            <w:r w:rsidRPr="00B226C8">
              <w:rPr>
                <w:rFonts w:eastAsia="Times New Roman" w:cs="Arial"/>
                <w:i/>
                <w:iCs/>
                <w:kern w:val="0"/>
                <w:sz w:val="18"/>
                <w:szCs w:val="18"/>
                <w:lang w:eastAsia="it-IT" w:bidi="ar-SA"/>
              </w:rPr>
              <w:t>Max 8 punti</w:t>
            </w:r>
          </w:p>
        </w:tc>
      </w:tr>
    </w:tbl>
    <w:p w:rsidR="00B226C8" w:rsidRDefault="00B226C8" w:rsidP="00B226C8">
      <w:pPr>
        <w:spacing w:line="276" w:lineRule="auto"/>
      </w:pPr>
      <w:r>
        <w:t xml:space="preserve">Massimo </w:t>
      </w:r>
      <w:r w:rsidR="001245F1">
        <w:t>30</w:t>
      </w:r>
      <w:r>
        <w:t xml:space="preserve"> righe, carattere </w:t>
      </w:r>
      <w:proofErr w:type="spellStart"/>
      <w:r>
        <w:t>Arial</w:t>
      </w:r>
      <w:proofErr w:type="spellEnd"/>
      <w:r>
        <w:t xml:space="preserve"> 12, interlinea 1,5</w:t>
      </w:r>
    </w:p>
    <w:p w:rsidR="00B226C8" w:rsidRPr="00B226C8" w:rsidRDefault="00B226C8" w:rsidP="00B226C8">
      <w:r w:rsidRPr="00B226C8">
        <w:t>Maggior punteggio sarà attribuito alle soluzioni che saranno ritenute maggiormente in grado di soddisfare i seguenti obiettivi:</w:t>
      </w:r>
    </w:p>
    <w:p w:rsidR="00B226C8" w:rsidRPr="00B226C8" w:rsidRDefault="00B226C8" w:rsidP="00B226C8">
      <w:r w:rsidRPr="00B226C8">
        <w:t>- sostituzione programmata degli impianti obsoleti, fatiscenti o in cattivo stato di manutenzione;</w:t>
      </w:r>
    </w:p>
    <w:p w:rsidR="00B226C8" w:rsidRPr="00B226C8" w:rsidRDefault="00B226C8" w:rsidP="00B226C8">
      <w:r w:rsidRPr="00B226C8">
        <w:t>- acquisizione di soluzioni progettuali che da un punto di vista dei materiali e delle caratteristiche architettoniche minimizzino l'impatto sul contesto ambientale e paesaggistico di inserimento;</w:t>
      </w:r>
    </w:p>
    <w:p w:rsidR="00B226C8" w:rsidRPr="00B226C8" w:rsidRDefault="00B226C8" w:rsidP="00B226C8">
      <w:pPr>
        <w:rPr>
          <w:i/>
          <w:iCs/>
        </w:rPr>
      </w:pPr>
      <w:r w:rsidRPr="00B226C8">
        <w:t xml:space="preserve">- laddove necessario, impieghino accorgimenti a basso impatto ambientale ed </w:t>
      </w:r>
      <w:proofErr w:type="spellStart"/>
      <w:r w:rsidRPr="00B226C8">
        <w:rPr>
          <w:i/>
          <w:iCs/>
        </w:rPr>
        <w:t>energy-saving</w:t>
      </w:r>
      <w:proofErr w:type="spellEnd"/>
      <w:r w:rsidRPr="00B226C8">
        <w:rPr>
          <w:i/>
          <w:iCs/>
        </w:rPr>
        <w:t>;</w:t>
      </w:r>
    </w:p>
    <w:p w:rsidR="00B226C8" w:rsidRPr="00B226C8" w:rsidRDefault="00B226C8" w:rsidP="00B226C8">
      <w:pPr>
        <w:rPr>
          <w:b/>
          <w:bCs/>
          <w:i/>
          <w:iCs/>
          <w:u w:val="single"/>
        </w:rPr>
      </w:pPr>
    </w:p>
    <w:p w:rsidR="00596F4D" w:rsidRDefault="00B226C8" w:rsidP="00B226C8">
      <w:r w:rsidRPr="00B226C8">
        <w:rPr>
          <w:b/>
          <w:bCs/>
          <w:i/>
          <w:iCs/>
          <w:u w:val="single"/>
        </w:rPr>
        <w:t>I punti b-</w:t>
      </w:r>
      <w:r>
        <w:rPr>
          <w:b/>
          <w:bCs/>
          <w:i/>
          <w:iCs/>
          <w:u w:val="single"/>
        </w:rPr>
        <w:t>6</w:t>
      </w:r>
      <w:r w:rsidRPr="00B226C8">
        <w:rPr>
          <w:b/>
          <w:bCs/>
          <w:i/>
          <w:iCs/>
          <w:u w:val="single"/>
        </w:rPr>
        <w:t xml:space="preserve"> e b-</w:t>
      </w:r>
      <w:r>
        <w:rPr>
          <w:b/>
          <w:bCs/>
          <w:i/>
          <w:iCs/>
          <w:u w:val="single"/>
        </w:rPr>
        <w:t>7</w:t>
      </w:r>
      <w:r w:rsidRPr="00B226C8">
        <w:rPr>
          <w:b/>
          <w:bCs/>
          <w:i/>
          <w:iCs/>
          <w:u w:val="single"/>
        </w:rPr>
        <w:t xml:space="preserve"> potranno far parte di una stessa proposta progettuale e contenuti pertanto in una sola relazione tecnica, che dovrà comunque consentire la separata valutazione da parte della commissione di gara dei due </w:t>
      </w:r>
      <w:proofErr w:type="spellStart"/>
      <w:r w:rsidRPr="00B226C8">
        <w:rPr>
          <w:b/>
          <w:bCs/>
          <w:i/>
          <w:iCs/>
          <w:u w:val="single"/>
        </w:rPr>
        <w:t>items</w:t>
      </w:r>
      <w:proofErr w:type="spellEnd"/>
      <w:r>
        <w:rPr>
          <w:b/>
          <w:bCs/>
          <w:i/>
          <w:iCs/>
          <w:u w:val="single"/>
        </w:rPr>
        <w:t xml:space="preserve"> (in tal caso il numero massimo di righe dovrà essere </w:t>
      </w:r>
      <w:r w:rsidR="001245F1">
        <w:rPr>
          <w:b/>
          <w:bCs/>
          <w:i/>
          <w:iCs/>
          <w:u w:val="single"/>
        </w:rPr>
        <w:t>due facciate A4</w:t>
      </w:r>
      <w:r>
        <w:rPr>
          <w:b/>
          <w:bCs/>
          <w:i/>
          <w:iCs/>
          <w:u w:val="single"/>
        </w:rPr>
        <w:t xml:space="preserve">, carattere </w:t>
      </w:r>
      <w:proofErr w:type="spellStart"/>
      <w:r>
        <w:rPr>
          <w:b/>
          <w:bCs/>
          <w:i/>
          <w:iCs/>
          <w:u w:val="single"/>
        </w:rPr>
        <w:t>Arial</w:t>
      </w:r>
      <w:proofErr w:type="spellEnd"/>
      <w:r>
        <w:rPr>
          <w:b/>
          <w:bCs/>
          <w:i/>
          <w:iCs/>
          <w:u w:val="single"/>
        </w:rPr>
        <w:t xml:space="preserve"> 12, interlinea 1,5</w:t>
      </w:r>
      <w:r w:rsidR="001245F1">
        <w:rPr>
          <w:b/>
          <w:bCs/>
          <w:i/>
          <w:iCs/>
          <w:u w:val="single"/>
        </w:rPr>
        <w:t xml:space="preserve"> Paragrafo Giustificato)</w:t>
      </w:r>
    </w:p>
    <w:p w:rsidR="00B226C8" w:rsidRDefault="00B226C8" w:rsidP="001D5F71"/>
    <w:p w:rsidR="00CE5FB3" w:rsidRPr="001D5F71" w:rsidRDefault="00CE5FB3" w:rsidP="00CE5FB3">
      <w:pPr>
        <w:pStyle w:val="Titolo3"/>
      </w:pPr>
      <w:bookmarkStart w:id="23" w:name="_Toc496084942"/>
      <w:bookmarkStart w:id="24" w:name="_Toc497465851"/>
      <w:r>
        <w:lastRenderedPageBreak/>
        <w:t>C) PROPOSTE MIGLIORATIVE</w:t>
      </w:r>
      <w:bookmarkEnd w:id="23"/>
      <w:bookmarkEnd w:id="24"/>
    </w:p>
    <w:p w:rsidR="00943B2B" w:rsidRDefault="00CE5FB3" w:rsidP="00943B2B">
      <w:pPr>
        <w:pStyle w:val="Titolo4"/>
      </w:pPr>
      <w:bookmarkStart w:id="25" w:name="_Toc496084943"/>
      <w:bookmarkStart w:id="26" w:name="_Toc497465852"/>
      <w:r>
        <w:t>c</w:t>
      </w:r>
      <w:r w:rsidR="00943B2B">
        <w:t>-</w:t>
      </w:r>
      <w:r>
        <w:t>1</w:t>
      </w:r>
      <w:r w:rsidR="00590F9B" w:rsidRPr="00590F9B">
        <w:t xml:space="preserve"> Servizi aggi</w:t>
      </w:r>
      <w:r w:rsidR="00626148">
        <w:t>untivi (es. attività di sportel</w:t>
      </w:r>
      <w:r w:rsidR="00590F9B" w:rsidRPr="00590F9B">
        <w:t>lo presso gli enti)</w:t>
      </w:r>
      <w:bookmarkEnd w:id="25"/>
      <w:bookmarkEnd w:id="26"/>
    </w:p>
    <w:p w:rsidR="001D5F71" w:rsidRDefault="001D5F71" w:rsidP="001D5F71"/>
    <w:p w:rsidR="00B179E4" w:rsidRDefault="00B179E4" w:rsidP="00B179E4">
      <w:pPr>
        <w:spacing w:line="276" w:lineRule="auto"/>
      </w:pPr>
      <w:r w:rsidRPr="00B179E4">
        <w:t xml:space="preserve">Proposte aggiuntive ritenute utili per un miglior livello del servizio, senza oneri per l'Amministrazione comunale e che riguardino la totalità degli enti </w:t>
      </w:r>
      <w:r>
        <w:t>(</w:t>
      </w:r>
      <w:r w:rsidR="00A61A7D" w:rsidRPr="00A61A7D">
        <w:t xml:space="preserve">documento formato A4 composto da massimo 2 facciate </w:t>
      </w:r>
      <w:r w:rsidR="00E40F35">
        <w:t>carattere</w:t>
      </w:r>
      <w:r w:rsidR="00A61A7D" w:rsidRPr="00A61A7D">
        <w:t xml:space="preserve"> </w:t>
      </w:r>
      <w:proofErr w:type="spellStart"/>
      <w:r w:rsidR="00A61A7D" w:rsidRPr="00A61A7D">
        <w:t>arial</w:t>
      </w:r>
      <w:proofErr w:type="spellEnd"/>
      <w:r w:rsidR="00A61A7D" w:rsidRPr="00A61A7D">
        <w:t xml:space="preserve"> 12, interlinea 1,5</w:t>
      </w:r>
      <w:r w:rsidR="00626148">
        <w:t xml:space="preserve"> Paragrafo Giustificato</w:t>
      </w:r>
      <w:r>
        <w:t>)</w:t>
      </w:r>
    </w:p>
    <w:p w:rsidR="00B179E4" w:rsidRDefault="00B179E4" w:rsidP="001D5F71"/>
    <w:p w:rsidR="00596F4D" w:rsidRDefault="00596F4D" w:rsidP="001D5F71"/>
    <w:p w:rsidR="00B179E4" w:rsidRDefault="00B179E4" w:rsidP="001D5F71"/>
    <w:p w:rsidR="00B179E4" w:rsidRDefault="00B179E4" w:rsidP="001D5F71"/>
    <w:sectPr w:rsidR="00B179E4" w:rsidSect="007E0566">
      <w:headerReference w:type="default" r:id="rId8"/>
      <w:footerReference w:type="default" r:id="rId9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7A4141" w15:done="0"/>
  <w15:commentEx w15:paraId="2F261B81" w15:done="0"/>
  <w15:commentEx w15:paraId="63F9E2E0" w15:done="0"/>
  <w15:commentEx w15:paraId="0481A25D" w15:done="0"/>
  <w15:commentEx w15:paraId="06E7A787" w15:done="0"/>
  <w15:commentEx w15:paraId="0012AC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7A4141" w16cid:durableId="1DA32A78"/>
  <w16cid:commentId w16cid:paraId="2F261B81" w16cid:durableId="1DA32A79"/>
  <w16cid:commentId w16cid:paraId="63F9E2E0" w16cid:durableId="1DA32A7A"/>
  <w16cid:commentId w16cid:paraId="0481A25D" w16cid:durableId="1DA32A7B"/>
  <w16cid:commentId w16cid:paraId="06E7A787" w16cid:durableId="1DA32A7C"/>
  <w16cid:commentId w16cid:paraId="0012ACB4" w16cid:durableId="1DA32A7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B53" w:rsidRDefault="00012B53" w:rsidP="00AB4A02">
      <w:r>
        <w:separator/>
      </w:r>
    </w:p>
  </w:endnote>
  <w:endnote w:type="continuationSeparator" w:id="0">
    <w:p w:rsidR="00012B53" w:rsidRDefault="00012B53" w:rsidP="00AB4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3A" w:rsidRDefault="000F173A">
    <w:pPr>
      <w:pStyle w:val="Pidipagina"/>
    </w:pPr>
    <w:r>
      <w:t>MODELLO C: schema relazione offerta tecnica – la relazione non può eccedere il numero di righe indicate in ogni paragrafo formato con carattere ed interlinea indicato. La relazione deve essere timbrata e firmata su ogni pagina.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B53" w:rsidRDefault="00012B53" w:rsidP="00AB4A02">
      <w:r>
        <w:separator/>
      </w:r>
    </w:p>
  </w:footnote>
  <w:footnote w:type="continuationSeparator" w:id="0">
    <w:p w:rsidR="00012B53" w:rsidRDefault="00012B53" w:rsidP="00AB4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66" w:rsidRPr="00B91567" w:rsidRDefault="007E0566" w:rsidP="007E0566">
    <w:pPr>
      <w:pStyle w:val="Intestazione"/>
      <w:jc w:val="right"/>
      <w:rPr>
        <w:b/>
        <w:sz w:val="16"/>
      </w:rPr>
    </w:pPr>
    <w:fldSimple w:instr=" FILENAME   \* MERGEFORMAT ">
      <w:r w:rsidR="007E4A23">
        <w:rPr>
          <w:b/>
          <w:noProof/>
          <w:sz w:val="16"/>
        </w:rPr>
        <w:t>004Mod.C-Rel.Offerta_Tecnica</w:t>
      </w:r>
    </w:fldSimple>
  </w:p>
  <w:p w:rsidR="000F173A" w:rsidRPr="00104E35" w:rsidRDefault="000F173A" w:rsidP="00AB4A02">
    <w:pPr>
      <w:pStyle w:val="Standard"/>
      <w:tabs>
        <w:tab w:val="left" w:pos="842"/>
        <w:tab w:val="center" w:pos="5387"/>
      </w:tabs>
      <w:ind w:right="-285" w:firstLine="284"/>
      <w:jc w:val="center"/>
      <w:rPr>
        <w:rFonts w:asciiTheme="minorHAnsi" w:hAnsiTheme="minorHAnsi"/>
        <w:b/>
        <w:sz w:val="48"/>
        <w:szCs w:val="48"/>
      </w:rPr>
    </w:pPr>
    <w:r w:rsidRPr="00104E35">
      <w:rPr>
        <w:rFonts w:asciiTheme="minorHAnsi" w:hAnsiTheme="minorHAnsi"/>
        <w:b/>
        <w:noProof/>
        <w:sz w:val="48"/>
        <w:szCs w:val="48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-110520</wp:posOffset>
          </wp:positionH>
          <wp:positionV relativeFrom="paragraph">
            <wp:posOffset>-58320</wp:posOffset>
          </wp:positionV>
          <wp:extent cx="1168920" cy="1196280"/>
          <wp:effectExtent l="0" t="0" r="0" b="0"/>
          <wp:wrapNone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8920" cy="1196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104E35">
      <w:rPr>
        <w:rFonts w:asciiTheme="minorHAnsi" w:hAnsiTheme="minorHAnsi"/>
        <w:b/>
        <w:sz w:val="48"/>
        <w:szCs w:val="48"/>
      </w:rPr>
      <w:t>Unione di Comuni Verona Est</w:t>
    </w:r>
  </w:p>
  <w:p w:rsidR="000F173A" w:rsidRPr="00104E35" w:rsidRDefault="000F173A" w:rsidP="00AB4A02">
    <w:pPr>
      <w:pStyle w:val="Standard"/>
      <w:tabs>
        <w:tab w:val="left" w:pos="842"/>
        <w:tab w:val="center" w:pos="5387"/>
      </w:tabs>
      <w:ind w:right="-285" w:firstLine="284"/>
      <w:jc w:val="center"/>
      <w:rPr>
        <w:rFonts w:asciiTheme="minorHAnsi" w:hAnsiTheme="minorHAnsi"/>
        <w:b/>
        <w:sz w:val="36"/>
        <w:szCs w:val="36"/>
      </w:rPr>
    </w:pPr>
    <w:r w:rsidRPr="00104E35">
      <w:rPr>
        <w:rFonts w:asciiTheme="minorHAnsi" w:hAnsiTheme="minorHAnsi"/>
        <w:b/>
        <w:sz w:val="36"/>
        <w:szCs w:val="36"/>
      </w:rPr>
      <w:t>Centrale Unica di Committenza</w:t>
    </w:r>
  </w:p>
  <w:p w:rsidR="005371C3" w:rsidRDefault="005371C3" w:rsidP="00AB4A02">
    <w:pPr>
      <w:pStyle w:val="Intestazione1"/>
      <w:tabs>
        <w:tab w:val="center" w:pos="5387"/>
      </w:tabs>
      <w:jc w:val="center"/>
      <w:rPr>
        <w:rFonts w:asciiTheme="minorHAnsi" w:hAnsiTheme="minorHAnsi" w:cs="Arial"/>
        <w:sz w:val="16"/>
        <w:szCs w:val="16"/>
      </w:rPr>
    </w:pPr>
  </w:p>
  <w:p w:rsidR="000F173A" w:rsidRPr="00104E35" w:rsidRDefault="000F173A" w:rsidP="00AB4A02">
    <w:pPr>
      <w:pStyle w:val="Intestazione1"/>
      <w:tabs>
        <w:tab w:val="center" w:pos="5387"/>
      </w:tabs>
      <w:jc w:val="center"/>
      <w:rPr>
        <w:rFonts w:asciiTheme="minorHAnsi" w:hAnsiTheme="minorHAnsi" w:cs="Arial"/>
        <w:sz w:val="16"/>
        <w:szCs w:val="16"/>
      </w:rPr>
    </w:pPr>
    <w:r w:rsidRPr="00104E35">
      <w:rPr>
        <w:rFonts w:asciiTheme="minorHAnsi" w:hAnsiTheme="minorHAnsi" w:cs="Arial"/>
        <w:sz w:val="16"/>
        <w:szCs w:val="16"/>
      </w:rPr>
      <w:t>Piazzale Trento, 2 – 37030 - Colognola ai Colli – VR</w:t>
    </w:r>
  </w:p>
  <w:p w:rsidR="000F173A" w:rsidRPr="00104E35" w:rsidRDefault="000F173A" w:rsidP="00AB4A02">
    <w:pPr>
      <w:pStyle w:val="Intestazione1"/>
      <w:tabs>
        <w:tab w:val="center" w:pos="5387"/>
      </w:tabs>
      <w:jc w:val="center"/>
      <w:rPr>
        <w:rFonts w:asciiTheme="minorHAnsi" w:hAnsiTheme="minorHAnsi" w:cs="Arial"/>
        <w:sz w:val="16"/>
        <w:szCs w:val="16"/>
      </w:rPr>
    </w:pPr>
    <w:r w:rsidRPr="00104E35">
      <w:rPr>
        <w:rFonts w:asciiTheme="minorHAnsi" w:hAnsiTheme="minorHAnsi" w:cs="Arial"/>
        <w:sz w:val="16"/>
        <w:szCs w:val="16"/>
      </w:rPr>
      <w:t>CF e P. IVA 03273550230</w:t>
    </w:r>
  </w:p>
  <w:p w:rsidR="000F173A" w:rsidRPr="000A26C8" w:rsidRDefault="000F173A" w:rsidP="00AB4A02">
    <w:pPr>
      <w:pStyle w:val="Intestazione1"/>
      <w:tabs>
        <w:tab w:val="center" w:pos="5387"/>
      </w:tabs>
      <w:jc w:val="center"/>
      <w:rPr>
        <w:rFonts w:asciiTheme="minorHAnsi" w:hAnsiTheme="minorHAnsi"/>
      </w:rPr>
    </w:pPr>
    <w:proofErr w:type="spellStart"/>
    <w:r w:rsidRPr="000A26C8">
      <w:rPr>
        <w:rFonts w:asciiTheme="minorHAnsi" w:hAnsiTheme="minorHAnsi" w:cs="Arial"/>
        <w:sz w:val="16"/>
        <w:szCs w:val="16"/>
      </w:rPr>
      <w:t>Tel.n</w:t>
    </w:r>
    <w:proofErr w:type="spellEnd"/>
    <w:r w:rsidRPr="000A26C8">
      <w:rPr>
        <w:rFonts w:asciiTheme="minorHAnsi" w:hAnsiTheme="minorHAnsi" w:cs="Arial"/>
        <w:sz w:val="16"/>
        <w:szCs w:val="16"/>
      </w:rPr>
      <w:t xml:space="preserve"> 0456151272 int. 5 – Fax 045 6170034</w:t>
    </w:r>
  </w:p>
  <w:p w:rsidR="000F173A" w:rsidRPr="00104E35" w:rsidRDefault="000F173A" w:rsidP="00AB4A02">
    <w:pPr>
      <w:pStyle w:val="Intestazione1"/>
      <w:tabs>
        <w:tab w:val="center" w:pos="5387"/>
      </w:tabs>
      <w:jc w:val="center"/>
      <w:rPr>
        <w:rFonts w:asciiTheme="minorHAnsi" w:hAnsiTheme="minorHAnsi"/>
        <w:lang w:val="en-US"/>
      </w:rPr>
    </w:pPr>
    <w:proofErr w:type="spellStart"/>
    <w:r w:rsidRPr="00104E35">
      <w:rPr>
        <w:rFonts w:asciiTheme="minorHAnsi" w:hAnsiTheme="minorHAnsi" w:cs="Arial"/>
        <w:b/>
        <w:bCs/>
        <w:sz w:val="16"/>
        <w:szCs w:val="16"/>
        <w:lang w:val="en-US"/>
      </w:rPr>
      <w:t>pec</w:t>
    </w:r>
    <w:proofErr w:type="spellEnd"/>
    <w:r w:rsidRPr="00104E35">
      <w:rPr>
        <w:rFonts w:asciiTheme="minorHAnsi" w:hAnsiTheme="minorHAnsi" w:cs="Arial"/>
        <w:b/>
        <w:bCs/>
        <w:sz w:val="16"/>
        <w:szCs w:val="16"/>
        <w:lang w:val="en-US"/>
      </w:rPr>
      <w:t xml:space="preserve">:  </w:t>
    </w:r>
    <w:hyperlink r:id="rId2" w:history="1">
      <w:r w:rsidRPr="00104E35">
        <w:rPr>
          <w:rStyle w:val="Internetlink"/>
          <w:rFonts w:asciiTheme="minorHAnsi" w:hAnsiTheme="minorHAnsi"/>
          <w:lang w:val="en-US"/>
        </w:rPr>
        <w:t>protocollogenerale@pec.unionevrest.it</w:t>
      </w:r>
    </w:hyperlink>
    <w:r w:rsidRPr="00104E35">
      <w:rPr>
        <w:rFonts w:asciiTheme="minorHAnsi" w:hAnsiTheme="minorHAnsi"/>
        <w:lang w:val="en-US"/>
      </w:rPr>
      <w:t xml:space="preserve"> mail: </w:t>
    </w:r>
    <w:hyperlink r:id="rId3" w:history="1">
      <w:r w:rsidRPr="00104E35">
        <w:rPr>
          <w:rStyle w:val="Internetlink"/>
          <w:rFonts w:asciiTheme="minorHAnsi" w:hAnsiTheme="minorHAnsi"/>
          <w:lang w:val="en-US"/>
        </w:rPr>
        <w:t>cuc@unionevrest.it</w:t>
      </w:r>
    </w:hyperlink>
    <w:r w:rsidRPr="00104E35">
      <w:rPr>
        <w:rStyle w:val="Internetlink"/>
        <w:rFonts w:asciiTheme="minorHAnsi" w:hAnsiTheme="minorHAnsi"/>
        <w:lang w:val="en-US"/>
      </w:rPr>
      <w:t xml:space="preserve"> </w:t>
    </w:r>
    <w:r w:rsidRPr="00104E35">
      <w:rPr>
        <w:rFonts w:asciiTheme="minorHAnsi" w:hAnsiTheme="minorHAnsi"/>
        <w:lang w:val="en-US"/>
      </w:rPr>
      <w:t xml:space="preserve"> </w:t>
    </w:r>
  </w:p>
  <w:p w:rsidR="000F173A" w:rsidRDefault="000F173A">
    <w:pPr>
      <w:pStyle w:val="Intestazione"/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A05"/>
    <w:multiLevelType w:val="hybridMultilevel"/>
    <w:tmpl w:val="8BBAEF80"/>
    <w:lvl w:ilvl="0" w:tplc="77A0CDE2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80822"/>
    <w:multiLevelType w:val="hybridMultilevel"/>
    <w:tmpl w:val="842C2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35C5F"/>
    <w:multiLevelType w:val="hybridMultilevel"/>
    <w:tmpl w:val="12A0F330"/>
    <w:lvl w:ilvl="0" w:tplc="77A0CDE2">
      <w:numFmt w:val="bullet"/>
      <w:lvlText w:val="-"/>
      <w:lvlJc w:val="left"/>
      <w:pPr>
        <w:ind w:left="360" w:hanging="360"/>
      </w:pPr>
      <w:rPr>
        <w:rFonts w:ascii="Calibri" w:eastAsia="SimSun" w:hAnsi="Calibri" w:cs="Mang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2A2BA0"/>
    <w:multiLevelType w:val="hybridMultilevel"/>
    <w:tmpl w:val="999EB4B2"/>
    <w:lvl w:ilvl="0" w:tplc="77A0CDE2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931CC"/>
    <w:multiLevelType w:val="hybridMultilevel"/>
    <w:tmpl w:val="F066114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95361"/>
    <w:multiLevelType w:val="hybridMultilevel"/>
    <w:tmpl w:val="F6C6D34C"/>
    <w:lvl w:ilvl="0" w:tplc="A7169C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A02"/>
    <w:rsid w:val="00012B53"/>
    <w:rsid w:val="00014459"/>
    <w:rsid w:val="00066F3C"/>
    <w:rsid w:val="000955D7"/>
    <w:rsid w:val="000A26C8"/>
    <w:rsid w:val="000D2A4B"/>
    <w:rsid w:val="000E4D3C"/>
    <w:rsid w:val="000F173A"/>
    <w:rsid w:val="00110810"/>
    <w:rsid w:val="001245F1"/>
    <w:rsid w:val="00172671"/>
    <w:rsid w:val="00176886"/>
    <w:rsid w:val="0019241C"/>
    <w:rsid w:val="001935C9"/>
    <w:rsid w:val="001D5DC3"/>
    <w:rsid w:val="001D5F71"/>
    <w:rsid w:val="001F19C5"/>
    <w:rsid w:val="0022433B"/>
    <w:rsid w:val="00286B70"/>
    <w:rsid w:val="002C56D9"/>
    <w:rsid w:val="002E7FE0"/>
    <w:rsid w:val="00346FBC"/>
    <w:rsid w:val="00377EC4"/>
    <w:rsid w:val="003A2787"/>
    <w:rsid w:val="003F1A87"/>
    <w:rsid w:val="003F2A15"/>
    <w:rsid w:val="004655B6"/>
    <w:rsid w:val="004A1789"/>
    <w:rsid w:val="004B2F87"/>
    <w:rsid w:val="004B3B72"/>
    <w:rsid w:val="00521C6E"/>
    <w:rsid w:val="005371C3"/>
    <w:rsid w:val="005409FB"/>
    <w:rsid w:val="0054663A"/>
    <w:rsid w:val="00590F9B"/>
    <w:rsid w:val="00596F4D"/>
    <w:rsid w:val="00617B09"/>
    <w:rsid w:val="00626148"/>
    <w:rsid w:val="00672D07"/>
    <w:rsid w:val="006956A1"/>
    <w:rsid w:val="00702E38"/>
    <w:rsid w:val="0071053D"/>
    <w:rsid w:val="00711CDD"/>
    <w:rsid w:val="00744C91"/>
    <w:rsid w:val="00745981"/>
    <w:rsid w:val="00793941"/>
    <w:rsid w:val="007D0EC2"/>
    <w:rsid w:val="007E0566"/>
    <w:rsid w:val="007E4A23"/>
    <w:rsid w:val="007F554D"/>
    <w:rsid w:val="0080558A"/>
    <w:rsid w:val="00834BD6"/>
    <w:rsid w:val="00843594"/>
    <w:rsid w:val="0084592A"/>
    <w:rsid w:val="00914A9F"/>
    <w:rsid w:val="0091625D"/>
    <w:rsid w:val="009226A6"/>
    <w:rsid w:val="00925D4C"/>
    <w:rsid w:val="00943B2B"/>
    <w:rsid w:val="00944E7A"/>
    <w:rsid w:val="009C1E89"/>
    <w:rsid w:val="009F5A57"/>
    <w:rsid w:val="00A56647"/>
    <w:rsid w:val="00A61A7D"/>
    <w:rsid w:val="00AB4A02"/>
    <w:rsid w:val="00B179E4"/>
    <w:rsid w:val="00B226C8"/>
    <w:rsid w:val="00B91567"/>
    <w:rsid w:val="00BC78E7"/>
    <w:rsid w:val="00BE7D39"/>
    <w:rsid w:val="00C42314"/>
    <w:rsid w:val="00C9278C"/>
    <w:rsid w:val="00CA33C3"/>
    <w:rsid w:val="00CB4B84"/>
    <w:rsid w:val="00CE5FB3"/>
    <w:rsid w:val="00DC2E46"/>
    <w:rsid w:val="00DF1426"/>
    <w:rsid w:val="00E253BD"/>
    <w:rsid w:val="00E40F35"/>
    <w:rsid w:val="00F0392F"/>
    <w:rsid w:val="00F24E72"/>
    <w:rsid w:val="00F314C3"/>
    <w:rsid w:val="00F475A9"/>
    <w:rsid w:val="00F9141D"/>
    <w:rsid w:val="00FA0C38"/>
    <w:rsid w:val="00FF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B4A02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eastAsia="SimSun" w:cs="Mangal"/>
      <w:kern w:val="3"/>
      <w:sz w:val="20"/>
      <w:szCs w:val="24"/>
      <w:lang w:eastAsia="zh-CN" w:bidi="hi-I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24E7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24E72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24E72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21C6E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21C6E"/>
    <w:rPr>
      <w:rFonts w:asciiTheme="majorHAnsi" w:eastAsiaTheme="majorEastAsia" w:hAnsiTheme="majorHAnsi" w:cstheme="majorBidi"/>
      <w:b/>
      <w:color w:val="243F60" w:themeColor="accent1" w:themeShade="7F"/>
      <w:u w:val="single"/>
    </w:rPr>
  </w:style>
  <w:style w:type="character" w:styleId="Titolodellibro">
    <w:name w:val="Book Title"/>
    <w:basedOn w:val="Carpredefinitoparagrafo"/>
    <w:uiPriority w:val="33"/>
    <w:qFormat/>
    <w:rsid w:val="00AB4A02"/>
    <w:rPr>
      <w:b/>
      <w:bCs/>
      <w:smallCaps/>
      <w:spacing w:val="5"/>
    </w:rPr>
  </w:style>
  <w:style w:type="paragraph" w:customStyle="1" w:styleId="Standard">
    <w:name w:val="Standard"/>
    <w:rsid w:val="00AB4A02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AB4A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A02"/>
    <w:rPr>
      <w:rFonts w:eastAsia="SimSun" w:cs="Mangal"/>
      <w:kern w:val="3"/>
      <w:sz w:val="20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B4A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4A02"/>
    <w:rPr>
      <w:rFonts w:eastAsia="SimSun" w:cs="Mangal"/>
      <w:kern w:val="3"/>
      <w:sz w:val="20"/>
      <w:szCs w:val="24"/>
      <w:lang w:eastAsia="zh-CN" w:bidi="hi-IN"/>
    </w:rPr>
  </w:style>
  <w:style w:type="paragraph" w:customStyle="1" w:styleId="Intestazione1">
    <w:name w:val="Intestazione1"/>
    <w:basedOn w:val="Standard"/>
    <w:rsid w:val="00AB4A02"/>
  </w:style>
  <w:style w:type="character" w:customStyle="1" w:styleId="Internetlink">
    <w:name w:val="Internet link"/>
    <w:basedOn w:val="Carpredefinitoparagrafo"/>
    <w:rsid w:val="00AB4A02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24E72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24E72"/>
    <w:rPr>
      <w:rFonts w:ascii="Tahoma" w:hAnsi="Tahoma"/>
      <w:sz w:val="16"/>
      <w:szCs w:val="1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24E72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24E72"/>
    <w:rPr>
      <w:rFonts w:asciiTheme="majorHAnsi" w:eastAsiaTheme="majorEastAsia" w:hAnsiTheme="majorHAnsi" w:cs="Mangal"/>
      <w:b/>
      <w:bCs/>
      <w:color w:val="4F81BD" w:themeColor="accent1"/>
      <w:kern w:val="3"/>
      <w:sz w:val="20"/>
      <w:szCs w:val="24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24E72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0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2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286B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6B70"/>
    <w:rPr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6B70"/>
    <w:rPr>
      <w:rFonts w:eastAsia="SimSun" w:cs="Mangal"/>
      <w:kern w:val="3"/>
      <w:sz w:val="20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6B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6B70"/>
    <w:rPr>
      <w:rFonts w:eastAsia="SimSun" w:cs="Mangal"/>
      <w:b/>
      <w:bCs/>
      <w:kern w:val="3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B7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B70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914A9F"/>
    <w:pPr>
      <w:ind w:left="720"/>
      <w:contextualSpacing/>
    </w:pPr>
  </w:style>
  <w:style w:type="paragraph" w:styleId="Sommario3">
    <w:name w:val="toc 3"/>
    <w:basedOn w:val="Normale"/>
    <w:next w:val="Normale"/>
    <w:autoRedefine/>
    <w:uiPriority w:val="39"/>
    <w:unhideWhenUsed/>
    <w:rsid w:val="003A2787"/>
    <w:pPr>
      <w:spacing w:after="100"/>
      <w:ind w:left="400"/>
    </w:pPr>
  </w:style>
  <w:style w:type="paragraph" w:styleId="Sommario4">
    <w:name w:val="toc 4"/>
    <w:basedOn w:val="Normale"/>
    <w:next w:val="Normale"/>
    <w:autoRedefine/>
    <w:uiPriority w:val="39"/>
    <w:unhideWhenUsed/>
    <w:rsid w:val="003A2787"/>
    <w:pPr>
      <w:spacing w:after="100"/>
      <w:ind w:left="600"/>
    </w:pPr>
  </w:style>
  <w:style w:type="character" w:styleId="Collegamentoipertestuale">
    <w:name w:val="Hyperlink"/>
    <w:basedOn w:val="Carpredefinitoparagrafo"/>
    <w:uiPriority w:val="99"/>
    <w:unhideWhenUsed/>
    <w:rsid w:val="003A27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c@unionevrest.it" TargetMode="External"/><Relationship Id="rId2" Type="http://schemas.openxmlformats.org/officeDocument/2006/relationships/hyperlink" Target="mailto:protocollogenerale@pec.unionevrest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93599-117D-4B1B-A540-29084702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alessandro.anselmi</dc:creator>
  <cp:lastModifiedBy>alessandro.anselmi</cp:lastModifiedBy>
  <cp:revision>57</cp:revision>
  <cp:lastPrinted>2017-11-03T08:48:00Z</cp:lastPrinted>
  <dcterms:created xsi:type="dcterms:W3CDTF">2017-10-17T09:00:00Z</dcterms:created>
  <dcterms:modified xsi:type="dcterms:W3CDTF">2017-11-03T08:48:00Z</dcterms:modified>
</cp:coreProperties>
</file>